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208754">
      <w:pPr>
        <w:pageBreakBefore w:val="0"/>
        <w:wordWrap/>
        <w:spacing w:before="160" w:after="0"/>
        <w:ind w:left="0" w:right="0"/>
        <w:jc w:val="left"/>
        <w:textAlignment w:val="auto"/>
        <w:rPr>
          <w:color w:val="FF0000"/>
          <w:sz w:val="48"/>
        </w:rPr>
      </w:pPr>
      <w:r>
        <w:rPr>
          <w:rFonts w:ascii="宋体" w:hAnsi="宋体" w:eastAsia="宋体" w:cs="宋体"/>
          <w:b/>
          <w:i w:val="0"/>
          <w:color w:val="FF0000"/>
          <w:spacing w:val="0"/>
          <w:sz w:val="48"/>
        </w:rPr>
        <w:t>烘焙店主沉浸式Vlog拍摄脚本</w:t>
      </w:r>
    </w:p>
    <w:p w14:paraId="2DA69C02">
      <w:pPr>
        <w:pageBreakBefore w:val="0"/>
        <w:wordWrap/>
        <w:spacing w:before="160" w:after="0"/>
        <w:ind w:left="0" w:right="0"/>
        <w:jc w:val="left"/>
        <w:textAlignment w:val="auto"/>
        <w:rPr>
          <w:sz w:val="36"/>
        </w:rPr>
      </w:pPr>
      <w:r>
        <w:rPr>
          <w:rFonts w:ascii="宋体" w:hAnsi="宋体" w:eastAsia="宋体" w:cs="宋体"/>
          <w:b/>
          <w:i w:val="0"/>
          <w:spacing w:val="0"/>
          <w:sz w:val="36"/>
        </w:rPr>
        <w:t>一、 视频主题与风格定位</w:t>
      </w:r>
    </w:p>
    <w:p w14:paraId="10F4ECA9">
      <w:pPr>
        <w:pageBreakBefore w:val="0"/>
        <w:wordWrap/>
        <w:spacing w:before="160" w:after="0"/>
        <w:ind w:left="0" w:right="0"/>
        <w:jc w:val="left"/>
        <w:textAlignment w:val="auto"/>
        <w:rPr>
          <w:color w:val="FF0000"/>
          <w:sz w:val="28"/>
        </w:rPr>
      </w:pPr>
      <w:r>
        <w:rPr>
          <w:rFonts w:ascii="宋体" w:hAnsi="宋体" w:eastAsia="宋体" w:cs="宋体"/>
          <w:b/>
          <w:i w:val="0"/>
          <w:color w:val="FF0000"/>
          <w:spacing w:val="0"/>
          <w:sz w:val="28"/>
        </w:rPr>
        <w:t>1. 核心主题</w:t>
      </w:r>
    </w:p>
    <w:p w14:paraId="0692B56A">
      <w:pPr>
        <w:pageBreakBefore w:val="0"/>
        <w:wordWrap/>
        <w:spacing w:before="160" w:after="0"/>
        <w:ind w:left="0" w:right="0"/>
        <w:jc w:val="left"/>
        <w:textAlignment w:val="auto"/>
        <w:rPr>
          <w:sz w:val="24"/>
        </w:rPr>
      </w:pPr>
      <w:r>
        <w:rPr>
          <w:rFonts w:ascii="宋体" w:hAnsi="宋体" w:eastAsia="宋体" w:cs="宋体"/>
          <w:b w:val="0"/>
          <w:i w:val="0"/>
          <w:spacing w:val="0"/>
          <w:sz w:val="24"/>
        </w:rPr>
        <w:t>以“同龄人创业”为情感钩子，打破大众对</w:t>
      </w:r>
      <w:r>
        <w:rPr>
          <w:rFonts w:hint="eastAsia" w:ascii="宋体" w:hAnsi="宋体" w:eastAsia="宋体" w:cs="宋体"/>
          <w:b w:val="0"/>
          <w:i w:val="0"/>
          <w:spacing w:val="0"/>
          <w:sz w:val="24"/>
          <w:lang w:val="en-US" w:eastAsia="zh-CN"/>
        </w:rPr>
        <w:t>现代年轻人</w:t>
      </w:r>
      <w:r>
        <w:rPr>
          <w:rFonts w:ascii="宋体" w:hAnsi="宋体" w:eastAsia="宋体" w:cs="宋体"/>
          <w:b w:val="0"/>
          <w:i w:val="0"/>
          <w:spacing w:val="0"/>
          <w:sz w:val="24"/>
        </w:rPr>
        <w:t>后“躺平”或“啃老”的刻板印象。通过沉浸式记录，展现烘焙人“光鲜背后的汗水”与“热爱可抵岁月漫长”的价值观。</w:t>
      </w:r>
    </w:p>
    <w:p w14:paraId="2A3127AA">
      <w:pPr>
        <w:pageBreakBefore w:val="0"/>
        <w:wordWrap/>
        <w:spacing w:before="160" w:after="0"/>
        <w:ind w:left="0" w:right="0"/>
        <w:jc w:val="left"/>
        <w:textAlignment w:val="auto"/>
        <w:rPr>
          <w:sz w:val="28"/>
        </w:rPr>
      </w:pPr>
      <w:r>
        <w:rPr>
          <w:rFonts w:ascii="宋体" w:hAnsi="宋体" w:eastAsia="宋体" w:cs="宋体"/>
          <w:b/>
          <w:i w:val="0"/>
          <w:spacing w:val="0"/>
          <w:sz w:val="28"/>
        </w:rPr>
        <w:t>2. 风格定位</w:t>
      </w:r>
    </w:p>
    <w:p w14:paraId="289C1128">
      <w:pPr>
        <w:pageBreakBefore w:val="0"/>
        <w:numPr>
          <w:ilvl w:val="0"/>
          <w:numId w:val="1"/>
        </w:numPr>
        <w:wordWrap/>
        <w:spacing w:before="160" w:after="0"/>
        <w:ind w:left="440" w:right="0" w:hanging="440"/>
        <w:jc w:val="left"/>
        <w:textAlignment w:val="auto"/>
        <w:rPr>
          <w:sz w:val="24"/>
        </w:rPr>
      </w:pPr>
      <w:r>
        <w:rPr>
          <w:rFonts w:ascii="宋体" w:hAnsi="宋体" w:eastAsia="宋体" w:cs="宋体"/>
          <w:b/>
          <w:i w:val="0"/>
          <w:spacing w:val="0"/>
          <w:sz w:val="24"/>
        </w:rPr>
        <w:t>视觉风格</w:t>
      </w:r>
      <w:r>
        <w:rPr>
          <w:rFonts w:ascii="宋体" w:hAnsi="宋体" w:eastAsia="宋体" w:cs="宋体"/>
          <w:b w:val="0"/>
          <w:i w:val="0"/>
          <w:spacing w:val="0"/>
          <w:sz w:val="24"/>
        </w:rPr>
        <w:t>：暖色调、高饱和度、微距质感。强调面包的蓬松感、奶油的光泽感以及店铺的烟火气。</w:t>
      </w:r>
    </w:p>
    <w:p w14:paraId="4F639961">
      <w:pPr>
        <w:pageBreakBefore w:val="0"/>
        <w:numPr>
          <w:ilvl w:val="0"/>
          <w:numId w:val="1"/>
        </w:numPr>
        <w:wordWrap/>
        <w:spacing w:before="160" w:after="0"/>
        <w:ind w:left="440" w:right="0" w:hanging="440"/>
        <w:jc w:val="left"/>
        <w:textAlignment w:val="auto"/>
        <w:rPr>
          <w:sz w:val="24"/>
        </w:rPr>
      </w:pPr>
      <w:r>
        <w:rPr>
          <w:rFonts w:ascii="宋体" w:hAnsi="宋体" w:eastAsia="宋体" w:cs="宋体"/>
          <w:b/>
          <w:i w:val="0"/>
          <w:spacing w:val="0"/>
          <w:sz w:val="24"/>
        </w:rPr>
        <w:t>叙事节奏</w:t>
      </w:r>
      <w:r>
        <w:rPr>
          <w:rFonts w:ascii="宋体" w:hAnsi="宋体" w:eastAsia="宋体" w:cs="宋体"/>
          <w:b w:val="0"/>
          <w:i w:val="0"/>
          <w:spacing w:val="0"/>
          <w:sz w:val="24"/>
        </w:rPr>
        <w:t>：前3秒强冲突/强悬念，中间沉浸式ASMR+快节奏剪辑，结尾情感升华+干货输出。</w:t>
      </w:r>
    </w:p>
    <w:p w14:paraId="7DCAA55A">
      <w:pPr>
        <w:pageBreakBefore w:val="0"/>
        <w:numPr>
          <w:ilvl w:val="0"/>
          <w:numId w:val="1"/>
        </w:numPr>
        <w:wordWrap/>
        <w:spacing w:before="160" w:after="0"/>
        <w:ind w:left="440" w:right="0" w:hanging="440"/>
        <w:jc w:val="left"/>
        <w:textAlignment w:val="auto"/>
        <w:rPr>
          <w:sz w:val="24"/>
        </w:rPr>
      </w:pPr>
      <w:r>
        <w:rPr>
          <w:rFonts w:ascii="宋体" w:hAnsi="宋体" w:eastAsia="宋体" w:cs="宋体"/>
          <w:b/>
          <w:i w:val="0"/>
          <w:spacing w:val="0"/>
          <w:sz w:val="24"/>
        </w:rPr>
        <w:t>听觉设计</w:t>
      </w:r>
      <w:r>
        <w:rPr>
          <w:rFonts w:ascii="宋体" w:hAnsi="宋体" w:eastAsia="宋体" w:cs="宋体"/>
          <w:b w:val="0"/>
          <w:i w:val="0"/>
          <w:spacing w:val="0"/>
          <w:sz w:val="24"/>
        </w:rPr>
        <w:t>：弱化背景音乐，放大环境音（切面包声、烤箱提示音、打包声），采用“内心OS+现场原声”双线叙事。</w:t>
      </w:r>
    </w:p>
    <w:p w14:paraId="5A9B70B6">
      <w:pPr>
        <w:pageBreakBefore w:val="0"/>
        <w:numPr>
          <w:ilvl w:val="0"/>
          <w:numId w:val="1"/>
        </w:numPr>
        <w:wordWrap/>
        <w:spacing w:before="160" w:after="0"/>
        <w:ind w:left="440" w:right="0" w:hanging="440"/>
        <w:jc w:val="left"/>
        <w:textAlignment w:val="auto"/>
        <w:rPr>
          <w:sz w:val="24"/>
        </w:rPr>
      </w:pPr>
      <w:r>
        <w:rPr>
          <w:rFonts w:ascii="宋体" w:hAnsi="宋体" w:eastAsia="宋体" w:cs="宋体"/>
          <w:b/>
          <w:i w:val="0"/>
          <w:spacing w:val="0"/>
          <w:sz w:val="24"/>
        </w:rPr>
        <w:t>人设标签</w:t>
      </w:r>
      <w:r>
        <w:rPr>
          <w:rFonts w:ascii="宋体" w:hAnsi="宋体" w:eastAsia="宋体" w:cs="宋体"/>
          <w:b w:val="0"/>
          <w:i w:val="0"/>
          <w:spacing w:val="0"/>
          <w:sz w:val="24"/>
        </w:rPr>
        <w:t>：清醒、实干、有审美、不卖惨、不画饼。</w:t>
      </w:r>
    </w:p>
    <w:p w14:paraId="4524D720">
      <w:pPr>
        <w:pageBreakBefore w:val="0"/>
        <w:widowControl w:val="0"/>
        <w:numPr>
          <w:ilvl w:val="0"/>
          <w:numId w:val="0"/>
        </w:numPr>
        <w:wordWrap/>
        <w:spacing w:before="160" w:after="0"/>
        <w:ind w:right="0" w:rightChars="0"/>
        <w:jc w:val="left"/>
        <w:textAlignment w:val="auto"/>
        <w:rPr>
          <w:rFonts w:hint="eastAsia" w:ascii="宋体" w:hAnsi="宋体" w:eastAsia="宋体" w:cs="宋体"/>
          <w:b w:val="0"/>
          <w:i w:val="0"/>
          <w:color w:val="FF0000"/>
          <w:spacing w:val="0"/>
          <w:sz w:val="24"/>
          <w:lang w:val="en-US" w:eastAsia="zh-CN"/>
        </w:rPr>
      </w:pPr>
      <w:r>
        <w:rPr>
          <w:rFonts w:hint="eastAsia" w:ascii="宋体" w:hAnsi="宋体" w:eastAsia="宋体" w:cs="宋体"/>
          <w:b w:val="0"/>
          <w:i w:val="0"/>
          <w:color w:val="FF0000"/>
          <w:spacing w:val="0"/>
          <w:sz w:val="24"/>
          <w:lang w:val="en-US" w:eastAsia="zh-CN"/>
        </w:rPr>
        <w:t>3.引流手段</w:t>
      </w:r>
    </w:p>
    <w:p w14:paraId="5F579567">
      <w:pPr>
        <w:pageBreakBefore w:val="0"/>
        <w:widowControl w:val="0"/>
        <w:numPr>
          <w:ilvl w:val="0"/>
          <w:numId w:val="0"/>
        </w:numPr>
        <w:wordWrap/>
        <w:spacing w:before="160" w:after="0"/>
        <w:ind w:right="0" w:rightChars="0"/>
        <w:jc w:val="left"/>
        <w:textAlignment w:val="auto"/>
        <w:rPr>
          <w:rFonts w:hint="default" w:ascii="宋体" w:hAnsi="宋体" w:eastAsia="宋体" w:cs="宋体"/>
          <w:b w:val="0"/>
          <w:i w:val="0"/>
          <w:spacing w:val="0"/>
          <w:sz w:val="24"/>
          <w:lang w:val="en-US" w:eastAsia="zh-CN"/>
        </w:rPr>
      </w:pPr>
      <w:r>
        <w:rPr>
          <w:rFonts w:hint="eastAsia" w:ascii="宋体" w:hAnsi="宋体" w:eastAsia="宋体" w:cs="宋体"/>
          <w:b w:val="0"/>
          <w:i w:val="0"/>
          <w:spacing w:val="0"/>
          <w:sz w:val="24"/>
          <w:lang w:val="en-US" w:eastAsia="zh-CN"/>
        </w:rPr>
        <w:t>可以在视频开头或者结尾，提到感谢各位精神股东的观看，今天我会在评论区抽取一些幸运的面包脑袋配送发给你（增加互动的同时，能带动流量以及保证观看率）</w:t>
      </w:r>
    </w:p>
    <w:p w14:paraId="6ADB7535">
      <w:pPr>
        <w:pageBreakBefore w:val="0"/>
        <w:widowControl w:val="0"/>
        <w:numPr>
          <w:ilvl w:val="0"/>
          <w:numId w:val="0"/>
        </w:numPr>
        <w:wordWrap/>
        <w:spacing w:before="160" w:after="0"/>
        <w:ind w:right="0" w:rightChars="0"/>
        <w:jc w:val="left"/>
        <w:textAlignment w:val="auto"/>
        <w:rPr>
          <w:rFonts w:hint="default" w:ascii="宋体" w:hAnsi="宋体" w:eastAsia="宋体" w:cs="宋体"/>
          <w:b w:val="0"/>
          <w:i w:val="0"/>
          <w:spacing w:val="0"/>
          <w:sz w:val="24"/>
          <w:lang w:val="en-US" w:eastAsia="zh-CN"/>
        </w:rPr>
      </w:pPr>
    </w:p>
    <w:p w14:paraId="5277ED3F">
      <w:pPr>
        <w:pageBreakBefore w:val="0"/>
        <w:wordWrap/>
        <w:spacing w:before="160" w:after="0"/>
        <w:ind w:left="0" w:right="0"/>
        <w:jc w:val="left"/>
        <w:textAlignment w:val="auto"/>
        <w:rPr>
          <w:sz w:val="36"/>
        </w:rPr>
      </w:pPr>
      <w:r>
        <w:rPr>
          <w:rFonts w:ascii="宋体" w:hAnsi="宋体" w:eastAsia="宋体" w:cs="宋体"/>
          <w:b/>
          <w:i w:val="0"/>
          <w:spacing w:val="0"/>
          <w:sz w:val="36"/>
        </w:rPr>
        <w:t>二、 分镜脚本设计</w:t>
      </w:r>
    </w:p>
    <w:tbl>
      <w:tblPr>
        <w:tblStyle w:val="2"/>
        <w:tblW w:w="0" w:type="auto"/>
        <w:tblInd w:w="0"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
      <w:tblGrid>
        <w:gridCol w:w="1320"/>
        <w:gridCol w:w="539"/>
        <w:gridCol w:w="2101"/>
        <w:gridCol w:w="1320"/>
        <w:gridCol w:w="743"/>
        <w:gridCol w:w="1897"/>
      </w:tblGrid>
      <w:tr w14:paraId="784FD87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800" w:hRule="atLeast"/>
        </w:trPr>
        <w:tc>
          <w:tcPr>
            <w:tcW w:w="1320" w:type="dxa"/>
          </w:tcPr>
          <w:p w14:paraId="283BC57D">
            <w:pPr>
              <w:pageBreakBefore w:val="0"/>
              <w:wordWrap/>
              <w:spacing w:before="0" w:after="0"/>
              <w:ind w:left="0" w:right="0" w:firstLine="0"/>
              <w:jc w:val="left"/>
              <w:textAlignment w:val="auto"/>
              <w:rPr>
                <w:sz w:val="24"/>
              </w:rPr>
            </w:pPr>
            <w:r>
              <w:rPr>
                <w:rFonts w:ascii="宋体" w:hAnsi="宋体" w:eastAsia="宋体" w:cs="宋体"/>
                <w:b w:val="0"/>
                <w:i w:val="0"/>
                <w:spacing w:val="0"/>
                <w:sz w:val="24"/>
              </w:rPr>
              <w:t>镜号</w:t>
            </w:r>
          </w:p>
        </w:tc>
        <w:tc>
          <w:tcPr>
            <w:tcW w:w="539" w:type="dxa"/>
          </w:tcPr>
          <w:p w14:paraId="2A72C2B0">
            <w:pPr>
              <w:pageBreakBefore w:val="0"/>
              <w:wordWrap/>
              <w:spacing w:before="0" w:after="0"/>
              <w:ind w:left="0" w:right="0" w:firstLine="0"/>
              <w:jc w:val="left"/>
              <w:textAlignment w:val="auto"/>
              <w:rPr>
                <w:sz w:val="24"/>
              </w:rPr>
            </w:pPr>
            <w:r>
              <w:rPr>
                <w:rFonts w:ascii="宋体" w:hAnsi="宋体" w:eastAsia="宋体" w:cs="宋体"/>
                <w:b w:val="0"/>
                <w:i w:val="0"/>
                <w:spacing w:val="0"/>
                <w:sz w:val="24"/>
              </w:rPr>
              <w:t>景别</w:t>
            </w:r>
          </w:p>
        </w:tc>
        <w:tc>
          <w:tcPr>
            <w:tcW w:w="2101" w:type="dxa"/>
          </w:tcPr>
          <w:p w14:paraId="4A7F9824">
            <w:pPr>
              <w:pageBreakBefore w:val="0"/>
              <w:wordWrap/>
              <w:spacing w:before="0" w:after="0"/>
              <w:ind w:left="0" w:right="0" w:firstLine="0"/>
              <w:jc w:val="left"/>
              <w:textAlignment w:val="auto"/>
              <w:rPr>
                <w:sz w:val="24"/>
              </w:rPr>
            </w:pPr>
            <w:r>
              <w:rPr>
                <w:rFonts w:ascii="宋体" w:hAnsi="宋体" w:eastAsia="宋体" w:cs="宋体"/>
                <w:b w:val="0"/>
                <w:i w:val="0"/>
                <w:spacing w:val="0"/>
                <w:sz w:val="24"/>
              </w:rPr>
              <w:t>画面内容</w:t>
            </w:r>
          </w:p>
        </w:tc>
        <w:tc>
          <w:tcPr>
            <w:tcW w:w="1320" w:type="dxa"/>
          </w:tcPr>
          <w:p w14:paraId="1CD6FEEE">
            <w:pPr>
              <w:pageBreakBefore w:val="0"/>
              <w:wordWrap/>
              <w:spacing w:before="0" w:after="0"/>
              <w:ind w:left="0" w:right="0" w:firstLine="0"/>
              <w:jc w:val="left"/>
              <w:textAlignment w:val="auto"/>
              <w:rPr>
                <w:sz w:val="24"/>
              </w:rPr>
            </w:pPr>
            <w:r>
              <w:rPr>
                <w:rFonts w:ascii="宋体" w:hAnsi="宋体" w:eastAsia="宋体" w:cs="宋体"/>
                <w:b w:val="0"/>
                <w:i w:val="0"/>
                <w:spacing w:val="0"/>
                <w:sz w:val="24"/>
              </w:rPr>
              <w:t>台词/旁白/字幕</w:t>
            </w:r>
          </w:p>
        </w:tc>
        <w:tc>
          <w:tcPr>
            <w:tcW w:w="743" w:type="dxa"/>
          </w:tcPr>
          <w:p w14:paraId="6E76F300">
            <w:pPr>
              <w:pageBreakBefore w:val="0"/>
              <w:wordWrap/>
              <w:spacing w:before="0" w:after="0"/>
              <w:ind w:left="0" w:right="0" w:firstLine="0"/>
              <w:jc w:val="left"/>
              <w:textAlignment w:val="auto"/>
              <w:rPr>
                <w:sz w:val="24"/>
              </w:rPr>
            </w:pPr>
            <w:r>
              <w:rPr>
                <w:rFonts w:ascii="宋体" w:hAnsi="宋体" w:eastAsia="宋体" w:cs="宋体"/>
                <w:b w:val="0"/>
                <w:i w:val="0"/>
                <w:spacing w:val="0"/>
                <w:sz w:val="24"/>
              </w:rPr>
              <w:t>时长</w:t>
            </w:r>
          </w:p>
        </w:tc>
        <w:tc>
          <w:tcPr>
            <w:tcW w:w="1897" w:type="dxa"/>
          </w:tcPr>
          <w:p w14:paraId="5C0D1668">
            <w:pPr>
              <w:pageBreakBefore w:val="0"/>
              <w:wordWrap/>
              <w:spacing w:before="0" w:after="0"/>
              <w:ind w:left="0" w:right="0" w:firstLine="0"/>
              <w:jc w:val="left"/>
              <w:textAlignment w:val="auto"/>
              <w:rPr>
                <w:sz w:val="24"/>
              </w:rPr>
            </w:pPr>
            <w:r>
              <w:rPr>
                <w:rFonts w:ascii="宋体" w:hAnsi="宋体" w:eastAsia="宋体" w:cs="宋体"/>
                <w:b w:val="0"/>
                <w:i w:val="0"/>
                <w:spacing w:val="0"/>
                <w:sz w:val="24"/>
              </w:rPr>
              <w:t>备注</w:t>
            </w:r>
          </w:p>
        </w:tc>
      </w:tr>
      <w:tr w14:paraId="36D634F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800" w:hRule="atLeast"/>
        </w:trPr>
        <w:tc>
          <w:tcPr>
            <w:tcW w:w="1320" w:type="dxa"/>
          </w:tcPr>
          <w:p w14:paraId="088417FB">
            <w:pPr>
              <w:pageBreakBefore w:val="0"/>
              <w:wordWrap/>
              <w:spacing w:before="0" w:after="0"/>
              <w:ind w:left="0" w:right="0" w:firstLine="0"/>
              <w:jc w:val="left"/>
              <w:textAlignment w:val="auto"/>
              <w:rPr>
                <w:sz w:val="24"/>
              </w:rPr>
            </w:pPr>
            <w:r>
              <w:rPr>
                <w:rFonts w:ascii="宋体" w:hAnsi="宋体" w:eastAsia="宋体" w:cs="宋体"/>
                <w:b w:val="0"/>
                <w:i w:val="0"/>
                <w:spacing w:val="0"/>
                <w:sz w:val="24"/>
              </w:rPr>
              <w:t>1</w:t>
            </w:r>
          </w:p>
        </w:tc>
        <w:tc>
          <w:tcPr>
            <w:tcW w:w="539" w:type="dxa"/>
          </w:tcPr>
          <w:p w14:paraId="7EC85647">
            <w:pPr>
              <w:pageBreakBefore w:val="0"/>
              <w:wordWrap/>
              <w:spacing w:before="0" w:after="0"/>
              <w:ind w:left="0" w:right="0" w:firstLine="0"/>
              <w:jc w:val="left"/>
              <w:textAlignment w:val="auto"/>
              <w:rPr>
                <w:sz w:val="24"/>
              </w:rPr>
            </w:pPr>
            <w:r>
              <w:rPr>
                <w:rFonts w:ascii="宋体" w:hAnsi="宋体" w:eastAsia="宋体" w:cs="宋体"/>
                <w:b w:val="0"/>
                <w:i w:val="0"/>
                <w:spacing w:val="0"/>
                <w:sz w:val="24"/>
              </w:rPr>
              <w:t>特写→中景</w:t>
            </w:r>
          </w:p>
        </w:tc>
        <w:tc>
          <w:tcPr>
            <w:tcW w:w="2101" w:type="dxa"/>
          </w:tcPr>
          <w:p w14:paraId="75765045">
            <w:pPr>
              <w:pageBreakBefore w:val="0"/>
              <w:wordWrap/>
              <w:spacing w:before="0" w:after="0"/>
              <w:ind w:left="0" w:right="0" w:firstLine="0"/>
              <w:jc w:val="left"/>
              <w:textAlignment w:val="auto"/>
              <w:rPr>
                <w:rFonts w:hint="default" w:eastAsia="宋体"/>
                <w:sz w:val="24"/>
                <w:lang w:val="en-US" w:eastAsia="zh-CN"/>
              </w:rPr>
            </w:pPr>
            <w:r>
              <w:rPr>
                <w:rFonts w:hint="eastAsia"/>
                <w:sz w:val="24"/>
                <w:lang w:val="en-US" w:eastAsia="zh-CN"/>
              </w:rPr>
              <w:t>可以展示一下咱们店铺对于产品的高要求，展示一下，咱们今日做面包买的食材，奶油，或者面粉（其中可以在视频中明确咱们产品的品质以及原料的价格</w:t>
            </w:r>
          </w:p>
        </w:tc>
        <w:tc>
          <w:tcPr>
            <w:tcW w:w="1320" w:type="dxa"/>
          </w:tcPr>
          <w:p w14:paraId="5E70EC64">
            <w:pPr>
              <w:pageBreakBefore w:val="0"/>
              <w:wordWrap/>
              <w:spacing w:before="0" w:after="0"/>
              <w:ind w:left="0" w:right="0" w:firstLine="0"/>
              <w:jc w:val="left"/>
              <w:textAlignment w:val="auto"/>
              <w:rPr>
                <w:rFonts w:hint="default" w:eastAsia="宋体"/>
                <w:sz w:val="24"/>
                <w:lang w:val="en-US" w:eastAsia="zh-CN"/>
              </w:rPr>
            </w:pPr>
            <w:r>
              <w:rPr>
                <w:rFonts w:hint="eastAsia"/>
                <w:sz w:val="24"/>
                <w:lang w:val="en-US" w:eastAsia="zh-CN"/>
              </w:rPr>
              <w:t>旁白：正式开门前，先带各位精神股东看一下今天采购的新鲜原材料，可以挑选一个着重说一下</w:t>
            </w:r>
          </w:p>
        </w:tc>
        <w:tc>
          <w:tcPr>
            <w:tcW w:w="743" w:type="dxa"/>
          </w:tcPr>
          <w:p w14:paraId="532C4354">
            <w:pPr>
              <w:pageBreakBefore w:val="0"/>
              <w:wordWrap/>
              <w:spacing w:before="0" w:after="0"/>
              <w:ind w:left="0" w:right="0" w:firstLine="0"/>
              <w:jc w:val="left"/>
              <w:textAlignment w:val="auto"/>
              <w:rPr>
                <w:sz w:val="24"/>
              </w:rPr>
            </w:pPr>
            <w:r>
              <w:rPr>
                <w:rFonts w:ascii="宋体" w:hAnsi="宋体" w:eastAsia="宋体" w:cs="宋体"/>
                <w:b w:val="0"/>
                <w:i w:val="0"/>
                <w:spacing w:val="0"/>
                <w:sz w:val="24"/>
              </w:rPr>
              <w:t>3s</w:t>
            </w:r>
          </w:p>
        </w:tc>
        <w:tc>
          <w:tcPr>
            <w:tcW w:w="1897" w:type="dxa"/>
          </w:tcPr>
          <w:p w14:paraId="1796E9DA">
            <w:pPr>
              <w:pageBreakBefore w:val="0"/>
              <w:wordWrap/>
              <w:spacing w:before="0" w:after="0"/>
              <w:ind w:left="0" w:right="0" w:firstLine="0"/>
              <w:jc w:val="left"/>
              <w:textAlignment w:val="auto"/>
              <w:rPr>
                <w:rFonts w:hint="default" w:eastAsia="宋体"/>
                <w:sz w:val="24"/>
                <w:lang w:val="en-US" w:eastAsia="zh-CN"/>
              </w:rPr>
            </w:pPr>
            <w:r>
              <w:rPr>
                <w:rFonts w:hint="eastAsia"/>
                <w:color w:val="FF0000"/>
                <w:sz w:val="24"/>
                <w:lang w:val="en-US" w:eastAsia="zh-CN"/>
              </w:rPr>
              <w:t>（对于原料的专业展示，可以走稍微的高端定制路线，而不是只是大规模生产，蛋糕产品原料食材的高端就是自带流量的话题）</w:t>
            </w:r>
          </w:p>
        </w:tc>
      </w:tr>
      <w:tr w14:paraId="05B26AA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800" w:hRule="atLeast"/>
        </w:trPr>
        <w:tc>
          <w:tcPr>
            <w:tcW w:w="1320" w:type="dxa"/>
          </w:tcPr>
          <w:p w14:paraId="257ECCCD">
            <w:pPr>
              <w:pageBreakBefore w:val="0"/>
              <w:wordWrap/>
              <w:spacing w:before="0" w:after="0"/>
              <w:ind w:left="0" w:right="0" w:firstLine="0"/>
              <w:jc w:val="left"/>
              <w:textAlignment w:val="auto"/>
              <w:rPr>
                <w:sz w:val="24"/>
              </w:rPr>
            </w:pPr>
            <w:r>
              <w:rPr>
                <w:rFonts w:ascii="宋体" w:hAnsi="宋体" w:eastAsia="宋体" w:cs="宋体"/>
                <w:b w:val="0"/>
                <w:i w:val="0"/>
                <w:spacing w:val="0"/>
                <w:sz w:val="24"/>
              </w:rPr>
              <w:t>3</w:t>
            </w:r>
          </w:p>
        </w:tc>
        <w:tc>
          <w:tcPr>
            <w:tcW w:w="539" w:type="dxa"/>
          </w:tcPr>
          <w:p w14:paraId="0FB22AEF">
            <w:pPr>
              <w:pageBreakBefore w:val="0"/>
              <w:wordWrap/>
              <w:spacing w:before="0" w:after="0"/>
              <w:ind w:left="0" w:right="0" w:firstLine="0"/>
              <w:jc w:val="left"/>
              <w:textAlignment w:val="auto"/>
              <w:rPr>
                <w:sz w:val="24"/>
              </w:rPr>
            </w:pPr>
            <w:r>
              <w:rPr>
                <w:rFonts w:ascii="宋体" w:hAnsi="宋体" w:eastAsia="宋体" w:cs="宋体"/>
                <w:b w:val="0"/>
                <w:i w:val="0"/>
                <w:spacing w:val="0"/>
                <w:sz w:val="24"/>
              </w:rPr>
              <w:t>微距</w:t>
            </w:r>
          </w:p>
        </w:tc>
        <w:tc>
          <w:tcPr>
            <w:tcW w:w="2101" w:type="dxa"/>
          </w:tcPr>
          <w:p w14:paraId="72B58119">
            <w:pPr>
              <w:pageBreakBefore w:val="0"/>
              <w:wordWrap/>
              <w:spacing w:before="0" w:after="0"/>
              <w:ind w:left="0" w:right="0" w:firstLine="0"/>
              <w:jc w:val="left"/>
              <w:textAlignment w:val="auto"/>
              <w:rPr>
                <w:sz w:val="24"/>
              </w:rPr>
            </w:pPr>
            <w:r>
              <w:rPr>
                <w:rFonts w:ascii="宋体" w:hAnsi="宋体" w:eastAsia="宋体" w:cs="宋体"/>
                <w:b/>
                <w:i w:val="0"/>
                <w:spacing w:val="0"/>
                <w:sz w:val="24"/>
              </w:rPr>
              <w:t>产品特写</w:t>
            </w:r>
            <w:r>
              <w:rPr>
                <w:rFonts w:ascii="宋体" w:hAnsi="宋体" w:eastAsia="宋体" w:cs="宋体"/>
                <w:b w:val="0"/>
                <w:i w:val="0"/>
                <w:spacing w:val="0"/>
                <w:sz w:val="24"/>
              </w:rPr>
              <w:t>：刚出炉的可颂，表皮在灯光下金黄酥脆。手轻轻按压，展示回弹；或掰开瞬间，热气升腾，内里蜂窝组织清晰。</w:t>
            </w:r>
          </w:p>
        </w:tc>
        <w:tc>
          <w:tcPr>
            <w:tcW w:w="1320" w:type="dxa"/>
          </w:tcPr>
          <w:p w14:paraId="1FB5A265">
            <w:pPr>
              <w:pageBreakBefore w:val="0"/>
              <w:wordWrap/>
              <w:spacing w:before="0" w:after="0"/>
              <w:ind w:left="0" w:right="0" w:firstLine="0"/>
              <w:jc w:val="left"/>
              <w:textAlignment w:val="auto"/>
              <w:rPr>
                <w:sz w:val="24"/>
              </w:rPr>
            </w:pPr>
            <w:r>
              <w:rPr>
                <w:rFonts w:ascii="宋体" w:hAnsi="宋体" w:eastAsia="宋体" w:cs="宋体"/>
                <w:b/>
                <w:i w:val="0"/>
                <w:spacing w:val="0"/>
                <w:sz w:val="24"/>
              </w:rPr>
              <w:t>音效</w:t>
            </w:r>
            <w:r>
              <w:rPr>
                <w:rFonts w:ascii="宋体" w:hAnsi="宋体" w:eastAsia="宋体" w:cs="宋体"/>
                <w:b w:val="0"/>
                <w:i w:val="0"/>
                <w:spacing w:val="0"/>
                <w:sz w:val="24"/>
              </w:rPr>
              <w:t>：酥脆的“咔嚓”声（ASMR重点）。</w:t>
            </w:r>
            <w:r>
              <w:rPr>
                <w:rFonts w:ascii="宋体" w:hAnsi="宋体" w:eastAsia="宋体" w:cs="宋体"/>
                <w:b/>
                <w:i w:val="0"/>
                <w:spacing w:val="0"/>
                <w:sz w:val="24"/>
              </w:rPr>
              <w:t>字幕</w:t>
            </w:r>
            <w:r>
              <w:rPr>
                <w:rFonts w:ascii="宋体" w:hAnsi="宋体" w:eastAsia="宋体" w:cs="宋体"/>
                <w:b w:val="0"/>
                <w:i w:val="0"/>
                <w:spacing w:val="0"/>
                <w:sz w:val="24"/>
              </w:rPr>
              <w:t>：听，这是金钱...啊不，是热爱的声音。</w:t>
            </w:r>
          </w:p>
        </w:tc>
        <w:tc>
          <w:tcPr>
            <w:tcW w:w="743" w:type="dxa"/>
          </w:tcPr>
          <w:p w14:paraId="395A3BC3">
            <w:pPr>
              <w:pageBreakBefore w:val="0"/>
              <w:wordWrap/>
              <w:spacing w:before="0" w:after="0"/>
              <w:ind w:left="0" w:right="0" w:firstLine="0"/>
              <w:jc w:val="left"/>
              <w:textAlignment w:val="auto"/>
              <w:rPr>
                <w:sz w:val="24"/>
              </w:rPr>
            </w:pPr>
            <w:r>
              <w:rPr>
                <w:rFonts w:ascii="宋体" w:hAnsi="宋体" w:eastAsia="宋体" w:cs="宋体"/>
                <w:b w:val="0"/>
                <w:i w:val="0"/>
                <w:spacing w:val="0"/>
                <w:sz w:val="24"/>
              </w:rPr>
              <w:t>5s</w:t>
            </w:r>
          </w:p>
        </w:tc>
        <w:tc>
          <w:tcPr>
            <w:tcW w:w="1897" w:type="dxa"/>
          </w:tcPr>
          <w:p w14:paraId="33D4DB2B">
            <w:pPr>
              <w:pageBreakBefore w:val="0"/>
              <w:wordWrap/>
              <w:spacing w:before="0" w:after="0"/>
              <w:ind w:left="0" w:right="0" w:firstLine="0"/>
              <w:jc w:val="left"/>
              <w:textAlignment w:val="auto"/>
              <w:rPr>
                <w:rFonts w:hint="default" w:eastAsia="宋体"/>
                <w:sz w:val="24"/>
                <w:lang w:val="en-US" w:eastAsia="zh-CN"/>
              </w:rPr>
            </w:pPr>
            <w:r>
              <w:rPr>
                <w:rFonts w:ascii="宋体" w:hAnsi="宋体" w:eastAsia="宋体" w:cs="宋体"/>
                <w:b w:val="0"/>
                <w:i w:val="0"/>
                <w:spacing w:val="0"/>
                <w:sz w:val="24"/>
              </w:rPr>
              <w:t>必须使用补光灯打亮产品轮廓，背景压暗，突出质感</w:t>
            </w:r>
            <w:r>
              <w:rPr>
                <w:rFonts w:hint="eastAsia" w:ascii="宋体" w:hAnsi="宋体" w:eastAsia="宋体" w:cs="宋体"/>
                <w:b w:val="0"/>
                <w:i w:val="0"/>
                <w:spacing w:val="0"/>
                <w:sz w:val="24"/>
                <w:lang w:eastAsia="zh-CN"/>
              </w:rPr>
              <w:t>。</w:t>
            </w:r>
            <w:r>
              <w:rPr>
                <w:rFonts w:hint="eastAsia" w:ascii="宋体" w:hAnsi="宋体" w:eastAsia="宋体" w:cs="宋体"/>
                <w:b w:val="0"/>
                <w:i w:val="0"/>
                <w:color w:val="FF0000"/>
                <w:spacing w:val="0"/>
                <w:sz w:val="24"/>
                <w:lang w:eastAsia="zh-CN"/>
              </w:rPr>
              <w:t>（</w:t>
            </w:r>
            <w:r>
              <w:rPr>
                <w:rFonts w:hint="eastAsia" w:ascii="宋体" w:hAnsi="宋体" w:eastAsia="宋体" w:cs="宋体"/>
                <w:b w:val="0"/>
                <w:i w:val="0"/>
                <w:color w:val="FF0000"/>
                <w:spacing w:val="0"/>
                <w:sz w:val="24"/>
                <w:lang w:val="en-US" w:eastAsia="zh-CN"/>
              </w:rPr>
              <w:t>这个可以是咱们店里买的比较好的产品或者颜值高的单品拍一个事物的特写）</w:t>
            </w:r>
          </w:p>
        </w:tc>
      </w:tr>
      <w:tr w14:paraId="61EB410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800" w:hRule="atLeast"/>
        </w:trPr>
        <w:tc>
          <w:tcPr>
            <w:tcW w:w="1320" w:type="dxa"/>
          </w:tcPr>
          <w:p w14:paraId="00C57F31">
            <w:pPr>
              <w:pageBreakBefore w:val="0"/>
              <w:wordWrap/>
              <w:spacing w:before="0" w:after="0"/>
              <w:ind w:left="0" w:right="0" w:firstLine="0"/>
              <w:jc w:val="left"/>
              <w:textAlignment w:val="auto"/>
              <w:rPr>
                <w:sz w:val="24"/>
              </w:rPr>
            </w:pPr>
            <w:r>
              <w:rPr>
                <w:rFonts w:ascii="宋体" w:hAnsi="宋体" w:eastAsia="宋体" w:cs="宋体"/>
                <w:b w:val="0"/>
                <w:i w:val="0"/>
                <w:spacing w:val="0"/>
                <w:sz w:val="24"/>
              </w:rPr>
              <w:t>4</w:t>
            </w:r>
          </w:p>
        </w:tc>
        <w:tc>
          <w:tcPr>
            <w:tcW w:w="539" w:type="dxa"/>
          </w:tcPr>
          <w:p w14:paraId="4864D2AB">
            <w:pPr>
              <w:pageBreakBefore w:val="0"/>
              <w:wordWrap/>
              <w:spacing w:before="0" w:after="0"/>
              <w:ind w:left="0" w:right="0" w:firstLine="0"/>
              <w:jc w:val="left"/>
              <w:textAlignment w:val="auto"/>
              <w:rPr>
                <w:sz w:val="24"/>
              </w:rPr>
            </w:pPr>
            <w:r>
              <w:rPr>
                <w:rFonts w:ascii="宋体" w:hAnsi="宋体" w:eastAsia="宋体" w:cs="宋体"/>
                <w:b w:val="0"/>
                <w:i w:val="0"/>
                <w:spacing w:val="0"/>
                <w:sz w:val="24"/>
              </w:rPr>
              <w:t>中景</w:t>
            </w:r>
          </w:p>
        </w:tc>
        <w:tc>
          <w:tcPr>
            <w:tcW w:w="2101" w:type="dxa"/>
          </w:tcPr>
          <w:p w14:paraId="7716F220">
            <w:pPr>
              <w:pageBreakBefore w:val="0"/>
              <w:wordWrap/>
              <w:spacing w:before="0" w:after="0"/>
              <w:ind w:left="0" w:right="0" w:firstLine="0"/>
              <w:jc w:val="left"/>
              <w:textAlignment w:val="auto"/>
              <w:rPr>
                <w:sz w:val="24"/>
              </w:rPr>
            </w:pPr>
            <w:r>
              <w:rPr>
                <w:rFonts w:ascii="宋体" w:hAnsi="宋体" w:eastAsia="宋体" w:cs="宋体"/>
                <w:b/>
                <w:i w:val="0"/>
                <w:spacing w:val="0"/>
                <w:sz w:val="24"/>
              </w:rPr>
              <w:t>工作细节</w:t>
            </w:r>
            <w:r>
              <w:rPr>
                <w:rFonts w:ascii="宋体" w:hAnsi="宋体" w:eastAsia="宋体" w:cs="宋体"/>
                <w:b w:val="0"/>
                <w:i w:val="0"/>
                <w:spacing w:val="0"/>
                <w:sz w:val="24"/>
              </w:rPr>
              <w:t>：在操作台前抹奶油或整形面团。专注的眼神，手上沾满面粉，动作行云流水。</w:t>
            </w:r>
          </w:p>
        </w:tc>
        <w:tc>
          <w:tcPr>
            <w:tcW w:w="1320" w:type="dxa"/>
          </w:tcPr>
          <w:p w14:paraId="69CDAAA0">
            <w:pPr>
              <w:pageBreakBefore w:val="0"/>
              <w:wordWrap/>
              <w:spacing w:before="0" w:after="0"/>
              <w:ind w:left="0" w:right="0" w:firstLine="0"/>
              <w:jc w:val="left"/>
              <w:textAlignment w:val="auto"/>
              <w:rPr>
                <w:sz w:val="24"/>
              </w:rPr>
            </w:pPr>
            <w:r>
              <w:rPr>
                <w:rFonts w:ascii="宋体" w:hAnsi="宋体" w:eastAsia="宋体" w:cs="宋体"/>
                <w:b/>
                <w:i w:val="0"/>
                <w:spacing w:val="0"/>
                <w:sz w:val="24"/>
              </w:rPr>
              <w:t>旁白</w:t>
            </w:r>
            <w:r>
              <w:rPr>
                <w:rFonts w:ascii="宋体" w:hAnsi="宋体" w:eastAsia="宋体" w:cs="宋体"/>
                <w:b w:val="0"/>
                <w:i w:val="0"/>
                <w:spacing w:val="0"/>
                <w:sz w:val="24"/>
              </w:rPr>
              <w:t>：以前觉得开店是当老板，现在发现，开店就是换个地方当“高级苦力”。</w:t>
            </w:r>
          </w:p>
        </w:tc>
        <w:tc>
          <w:tcPr>
            <w:tcW w:w="743" w:type="dxa"/>
          </w:tcPr>
          <w:p w14:paraId="11E79BCA">
            <w:pPr>
              <w:pageBreakBefore w:val="0"/>
              <w:wordWrap/>
              <w:spacing w:before="0" w:after="0"/>
              <w:ind w:left="0" w:right="0" w:firstLine="0"/>
              <w:jc w:val="left"/>
              <w:textAlignment w:val="auto"/>
              <w:rPr>
                <w:sz w:val="24"/>
              </w:rPr>
            </w:pPr>
            <w:r>
              <w:rPr>
                <w:rFonts w:ascii="宋体" w:hAnsi="宋体" w:eastAsia="宋体" w:cs="宋体"/>
                <w:b w:val="0"/>
                <w:i w:val="0"/>
                <w:spacing w:val="0"/>
                <w:sz w:val="24"/>
              </w:rPr>
              <w:t>6s</w:t>
            </w:r>
          </w:p>
        </w:tc>
        <w:tc>
          <w:tcPr>
            <w:tcW w:w="1897" w:type="dxa"/>
          </w:tcPr>
          <w:p w14:paraId="39161B1B">
            <w:pPr>
              <w:pageBreakBefore w:val="0"/>
              <w:wordWrap/>
              <w:spacing w:before="0" w:after="0"/>
              <w:ind w:left="0" w:right="0" w:firstLine="0"/>
              <w:jc w:val="left"/>
              <w:textAlignment w:val="auto"/>
              <w:rPr>
                <w:rFonts w:hint="default" w:eastAsia="宋体"/>
                <w:sz w:val="24"/>
                <w:lang w:val="en-US" w:eastAsia="zh-CN"/>
              </w:rPr>
            </w:pPr>
            <w:r>
              <w:rPr>
                <w:rFonts w:ascii="宋体" w:hAnsi="宋体" w:eastAsia="宋体" w:cs="宋体"/>
                <w:b w:val="0"/>
                <w:i w:val="0"/>
                <w:spacing w:val="0"/>
                <w:sz w:val="24"/>
              </w:rPr>
              <w:t>侧面45度角拍摄，保留手部动作的流畅感，不要遮挡产品。</w:t>
            </w:r>
            <w:r>
              <w:rPr>
                <w:rFonts w:hint="eastAsia" w:ascii="宋体" w:hAnsi="宋体" w:eastAsia="宋体" w:cs="宋体"/>
                <w:b w:val="0"/>
                <w:i w:val="0"/>
                <w:spacing w:val="0"/>
                <w:sz w:val="24"/>
                <w:lang w:eastAsia="zh-CN"/>
              </w:rPr>
              <w:t>（</w:t>
            </w:r>
            <w:r>
              <w:rPr>
                <w:rFonts w:hint="eastAsia" w:ascii="宋体" w:hAnsi="宋体" w:eastAsia="宋体" w:cs="宋体"/>
                <w:b w:val="0"/>
                <w:i w:val="0"/>
                <w:color w:val="FF0000"/>
                <w:spacing w:val="0"/>
                <w:sz w:val="24"/>
                <w:lang w:val="en-US" w:eastAsia="zh-CN"/>
              </w:rPr>
              <w:t>这个是拍摄整体工作流，负责记录一下咱们的生产过程，可以多拍一些产品的制作流程，到时候剪辑的时候可以弄一个四分剪辑法多展示一些</w:t>
            </w:r>
            <w:r>
              <w:rPr>
                <w:rFonts w:hint="eastAsia" w:ascii="宋体" w:hAnsi="宋体" w:eastAsia="宋体" w:cs="宋体"/>
                <w:b w:val="0"/>
                <w:i w:val="0"/>
                <w:spacing w:val="0"/>
                <w:sz w:val="24"/>
                <w:lang w:val="en-US" w:eastAsia="zh-CN"/>
              </w:rPr>
              <w:t>）</w:t>
            </w:r>
          </w:p>
        </w:tc>
      </w:tr>
      <w:tr w14:paraId="035914E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800" w:hRule="atLeast"/>
        </w:trPr>
        <w:tc>
          <w:tcPr>
            <w:tcW w:w="1320" w:type="dxa"/>
          </w:tcPr>
          <w:p w14:paraId="6DC91DD1">
            <w:pPr>
              <w:pageBreakBefore w:val="0"/>
              <w:wordWrap/>
              <w:spacing w:before="0" w:after="0"/>
              <w:ind w:left="0" w:right="0" w:firstLine="0"/>
              <w:jc w:val="left"/>
              <w:textAlignment w:val="auto"/>
              <w:rPr>
                <w:sz w:val="24"/>
              </w:rPr>
            </w:pPr>
            <w:r>
              <w:rPr>
                <w:rFonts w:ascii="宋体" w:hAnsi="宋体" w:eastAsia="宋体" w:cs="宋体"/>
                <w:b w:val="0"/>
                <w:i w:val="0"/>
                <w:spacing w:val="0"/>
                <w:sz w:val="24"/>
              </w:rPr>
              <w:t>5</w:t>
            </w:r>
          </w:p>
        </w:tc>
        <w:tc>
          <w:tcPr>
            <w:tcW w:w="539" w:type="dxa"/>
          </w:tcPr>
          <w:p w14:paraId="36981652">
            <w:pPr>
              <w:pageBreakBefore w:val="0"/>
              <w:wordWrap/>
              <w:spacing w:before="0" w:after="0"/>
              <w:ind w:left="0" w:right="0" w:firstLine="0"/>
              <w:jc w:val="left"/>
              <w:textAlignment w:val="auto"/>
              <w:rPr>
                <w:sz w:val="24"/>
              </w:rPr>
            </w:pPr>
            <w:r>
              <w:rPr>
                <w:rFonts w:ascii="宋体" w:hAnsi="宋体" w:eastAsia="宋体" w:cs="宋体"/>
                <w:b w:val="0"/>
                <w:i w:val="0"/>
                <w:spacing w:val="0"/>
                <w:sz w:val="24"/>
              </w:rPr>
              <w:t>近景</w:t>
            </w:r>
          </w:p>
        </w:tc>
        <w:tc>
          <w:tcPr>
            <w:tcW w:w="2101" w:type="dxa"/>
          </w:tcPr>
          <w:p w14:paraId="137B0719">
            <w:pPr>
              <w:pageBreakBefore w:val="0"/>
              <w:wordWrap/>
              <w:spacing w:before="0" w:after="0"/>
              <w:ind w:left="0" w:right="0" w:firstLine="0"/>
              <w:jc w:val="left"/>
              <w:textAlignment w:val="auto"/>
              <w:rPr>
                <w:sz w:val="24"/>
              </w:rPr>
            </w:pPr>
            <w:r>
              <w:rPr>
                <w:rFonts w:ascii="宋体" w:hAnsi="宋体" w:eastAsia="宋体" w:cs="宋体"/>
                <w:b/>
                <w:i w:val="0"/>
                <w:color w:val="FF0000"/>
                <w:spacing w:val="0"/>
                <w:sz w:val="24"/>
              </w:rPr>
              <w:t>突发状况</w:t>
            </w:r>
            <w:r>
              <w:rPr>
                <w:rFonts w:hint="eastAsia" w:ascii="宋体" w:hAnsi="宋体" w:eastAsia="宋体" w:cs="宋体"/>
                <w:b/>
                <w:i w:val="0"/>
                <w:color w:val="FF0000"/>
                <w:spacing w:val="0"/>
                <w:sz w:val="24"/>
                <w:lang w:eastAsia="zh-CN"/>
              </w:rPr>
              <w:t>（</w:t>
            </w:r>
            <w:r>
              <w:rPr>
                <w:rFonts w:hint="eastAsia" w:ascii="宋体" w:hAnsi="宋体" w:eastAsia="宋体" w:cs="宋体"/>
                <w:b/>
                <w:i w:val="0"/>
                <w:color w:val="FF0000"/>
                <w:spacing w:val="0"/>
                <w:sz w:val="24"/>
                <w:lang w:val="en-US" w:eastAsia="zh-CN"/>
              </w:rPr>
              <w:t>可以加入当个看点</w:t>
            </w:r>
            <w:r>
              <w:rPr>
                <w:rFonts w:hint="eastAsia" w:ascii="宋体" w:hAnsi="宋体" w:eastAsia="宋体" w:cs="宋体"/>
                <w:b/>
                <w:i w:val="0"/>
                <w:spacing w:val="0"/>
                <w:sz w:val="24"/>
                <w:lang w:val="en-US" w:eastAsia="zh-CN"/>
              </w:rPr>
              <w:t>）</w:t>
            </w:r>
            <w:r>
              <w:rPr>
                <w:rFonts w:ascii="宋体" w:hAnsi="宋体" w:eastAsia="宋体" w:cs="宋体"/>
                <w:b w:val="0"/>
                <w:i w:val="0"/>
                <w:spacing w:val="0"/>
                <w:sz w:val="24"/>
              </w:rPr>
              <w:t>：某款产品烤色不均，或者面团发酵失败。主角皱眉，果断倒掉/重做，或者冷静调整参数。</w:t>
            </w:r>
          </w:p>
        </w:tc>
        <w:tc>
          <w:tcPr>
            <w:tcW w:w="1320" w:type="dxa"/>
          </w:tcPr>
          <w:p w14:paraId="65850D3F">
            <w:pPr>
              <w:pageBreakBefore w:val="0"/>
              <w:wordWrap/>
              <w:spacing w:before="0" w:after="0"/>
              <w:ind w:left="0" w:right="0" w:firstLine="0"/>
              <w:jc w:val="left"/>
              <w:textAlignment w:val="auto"/>
              <w:rPr>
                <w:sz w:val="24"/>
              </w:rPr>
            </w:pPr>
            <w:r>
              <w:rPr>
                <w:rFonts w:ascii="宋体" w:hAnsi="宋体" w:eastAsia="宋体" w:cs="宋体"/>
                <w:b/>
                <w:i w:val="0"/>
                <w:spacing w:val="0"/>
                <w:sz w:val="24"/>
              </w:rPr>
              <w:t>旁白</w:t>
            </w:r>
            <w:r>
              <w:rPr>
                <w:rFonts w:ascii="宋体" w:hAnsi="宋体" w:eastAsia="宋体" w:cs="宋体"/>
                <w:b w:val="0"/>
                <w:i w:val="0"/>
                <w:spacing w:val="0"/>
                <w:sz w:val="24"/>
              </w:rPr>
              <w:t>：创业不是爽文，翻车才是常态。这一炉废了，损失800块，但口碑不能废。</w:t>
            </w:r>
          </w:p>
        </w:tc>
        <w:tc>
          <w:tcPr>
            <w:tcW w:w="743" w:type="dxa"/>
          </w:tcPr>
          <w:p w14:paraId="4BC44983">
            <w:pPr>
              <w:pageBreakBefore w:val="0"/>
              <w:wordWrap/>
              <w:spacing w:before="0" w:after="0"/>
              <w:ind w:left="0" w:right="0" w:firstLine="0"/>
              <w:jc w:val="left"/>
              <w:textAlignment w:val="auto"/>
              <w:rPr>
                <w:sz w:val="24"/>
              </w:rPr>
            </w:pPr>
            <w:r>
              <w:rPr>
                <w:rFonts w:ascii="宋体" w:hAnsi="宋体" w:eastAsia="宋体" w:cs="宋体"/>
                <w:b w:val="0"/>
                <w:i w:val="0"/>
                <w:spacing w:val="0"/>
                <w:sz w:val="24"/>
              </w:rPr>
              <w:t>5s</w:t>
            </w:r>
          </w:p>
        </w:tc>
        <w:tc>
          <w:tcPr>
            <w:tcW w:w="1897" w:type="dxa"/>
          </w:tcPr>
          <w:p w14:paraId="2A623246">
            <w:pPr>
              <w:pageBreakBefore w:val="0"/>
              <w:wordWrap/>
              <w:spacing w:before="0" w:after="0"/>
              <w:ind w:left="0" w:right="0" w:firstLine="0"/>
              <w:jc w:val="left"/>
              <w:textAlignment w:val="auto"/>
              <w:rPr>
                <w:sz w:val="24"/>
              </w:rPr>
            </w:pPr>
            <w:r>
              <w:rPr>
                <w:rFonts w:ascii="宋体" w:hAnsi="宋体" w:eastAsia="宋体" w:cs="宋体"/>
                <w:b w:val="0"/>
                <w:i w:val="0"/>
                <w:spacing w:val="0"/>
                <w:sz w:val="24"/>
              </w:rPr>
              <w:t>真实感来源。不要刻意卖惨，要展现“解决问题的能力”。</w:t>
            </w:r>
          </w:p>
        </w:tc>
      </w:tr>
      <w:tr w14:paraId="7DFDC0E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800" w:hRule="atLeast"/>
        </w:trPr>
        <w:tc>
          <w:tcPr>
            <w:tcW w:w="1320" w:type="dxa"/>
          </w:tcPr>
          <w:p w14:paraId="2C089695">
            <w:pPr>
              <w:pageBreakBefore w:val="0"/>
              <w:wordWrap/>
              <w:spacing w:before="0" w:after="0"/>
              <w:ind w:left="0" w:right="0" w:firstLine="0"/>
              <w:jc w:val="left"/>
              <w:textAlignment w:val="auto"/>
              <w:rPr>
                <w:sz w:val="24"/>
              </w:rPr>
            </w:pPr>
            <w:r>
              <w:rPr>
                <w:rFonts w:ascii="宋体" w:hAnsi="宋体" w:eastAsia="宋体" w:cs="宋体"/>
                <w:b w:val="0"/>
                <w:i w:val="0"/>
                <w:spacing w:val="0"/>
                <w:sz w:val="24"/>
              </w:rPr>
              <w:t>6</w:t>
            </w:r>
          </w:p>
        </w:tc>
        <w:tc>
          <w:tcPr>
            <w:tcW w:w="539" w:type="dxa"/>
          </w:tcPr>
          <w:p w14:paraId="7EF87F07">
            <w:pPr>
              <w:pageBreakBefore w:val="0"/>
              <w:wordWrap/>
              <w:spacing w:before="0" w:after="0"/>
              <w:ind w:left="0" w:right="0" w:firstLine="0"/>
              <w:jc w:val="left"/>
              <w:textAlignment w:val="auto"/>
              <w:rPr>
                <w:sz w:val="24"/>
              </w:rPr>
            </w:pPr>
            <w:r>
              <w:rPr>
                <w:rFonts w:ascii="宋体" w:hAnsi="宋体" w:eastAsia="宋体" w:cs="宋体"/>
                <w:b w:val="0"/>
                <w:i w:val="0"/>
                <w:spacing w:val="0"/>
                <w:sz w:val="24"/>
              </w:rPr>
              <w:t>中景</w:t>
            </w:r>
          </w:p>
        </w:tc>
        <w:tc>
          <w:tcPr>
            <w:tcW w:w="2101" w:type="dxa"/>
          </w:tcPr>
          <w:p w14:paraId="7E354AB4">
            <w:pPr>
              <w:pageBreakBefore w:val="0"/>
              <w:wordWrap/>
              <w:spacing w:before="0" w:after="0"/>
              <w:ind w:left="0" w:right="0" w:firstLine="0"/>
              <w:jc w:val="left"/>
              <w:textAlignment w:val="auto"/>
              <w:rPr>
                <w:rFonts w:hint="default" w:eastAsia="宋体"/>
                <w:sz w:val="24"/>
                <w:lang w:val="en-US" w:eastAsia="zh-CN"/>
              </w:rPr>
            </w:pPr>
            <w:r>
              <w:rPr>
                <w:rFonts w:ascii="宋体" w:hAnsi="宋体" w:eastAsia="宋体" w:cs="宋体"/>
                <w:b/>
                <w:i w:val="0"/>
                <w:color w:val="FF0000"/>
                <w:spacing w:val="0"/>
                <w:sz w:val="24"/>
              </w:rPr>
              <w:t>顾客互动</w:t>
            </w:r>
            <w:r>
              <w:rPr>
                <w:rFonts w:hint="eastAsia" w:ascii="宋体" w:hAnsi="宋体" w:eastAsia="宋体" w:cs="宋体"/>
                <w:b/>
                <w:i w:val="0"/>
                <w:color w:val="FF0000"/>
                <w:spacing w:val="0"/>
                <w:sz w:val="24"/>
                <w:lang w:eastAsia="zh-CN"/>
              </w:rPr>
              <w:t>（</w:t>
            </w:r>
            <w:r>
              <w:rPr>
                <w:rFonts w:hint="eastAsia" w:ascii="宋体" w:hAnsi="宋体" w:eastAsia="宋体" w:cs="宋体"/>
                <w:b/>
                <w:i w:val="0"/>
                <w:color w:val="FF0000"/>
                <w:spacing w:val="0"/>
                <w:sz w:val="24"/>
                <w:lang w:val="en-US" w:eastAsia="zh-CN"/>
              </w:rPr>
              <w:t>可以加上小剧本</w:t>
            </w:r>
            <w:r>
              <w:rPr>
                <w:rFonts w:hint="eastAsia" w:ascii="宋体" w:hAnsi="宋体" w:eastAsia="宋体" w:cs="宋体"/>
                <w:b/>
                <w:i w:val="0"/>
                <w:spacing w:val="0"/>
                <w:sz w:val="24"/>
                <w:lang w:val="en-US" w:eastAsia="zh-CN"/>
              </w:rPr>
              <w:t>）</w:t>
            </w:r>
            <w:r>
              <w:rPr>
                <w:rFonts w:ascii="宋体" w:hAnsi="宋体" w:eastAsia="宋体" w:cs="宋体"/>
                <w:b w:val="0"/>
                <w:i w:val="0"/>
                <w:spacing w:val="0"/>
                <w:sz w:val="24"/>
              </w:rPr>
              <w:t>：打包时和熟客打招呼，递出袋子时的微笑，或者在便签上写“趁热吃”。</w:t>
            </w:r>
            <w:r>
              <w:rPr>
                <w:rFonts w:hint="eastAsia" w:ascii="宋体" w:hAnsi="宋体" w:eastAsia="宋体" w:cs="宋体"/>
                <w:b w:val="0"/>
                <w:i w:val="0"/>
                <w:color w:val="FF0000"/>
                <w:spacing w:val="0"/>
                <w:sz w:val="24"/>
                <w:lang w:eastAsia="zh-CN"/>
              </w:rPr>
              <w:t>（</w:t>
            </w:r>
            <w:r>
              <w:rPr>
                <w:rFonts w:hint="eastAsia" w:ascii="宋体" w:hAnsi="宋体" w:eastAsia="宋体" w:cs="宋体"/>
                <w:b w:val="0"/>
                <w:i w:val="0"/>
                <w:color w:val="FF0000"/>
                <w:spacing w:val="0"/>
                <w:sz w:val="24"/>
                <w:lang w:val="en-US" w:eastAsia="zh-CN"/>
              </w:rPr>
              <w:t>但是我觉得我备注上红字标注的镜头更好一些）</w:t>
            </w:r>
          </w:p>
        </w:tc>
        <w:tc>
          <w:tcPr>
            <w:tcW w:w="1320" w:type="dxa"/>
          </w:tcPr>
          <w:p w14:paraId="14AFD3E8">
            <w:pPr>
              <w:pageBreakBefore w:val="0"/>
              <w:wordWrap/>
              <w:spacing w:before="0" w:after="0"/>
              <w:ind w:left="0" w:right="0" w:firstLine="0"/>
              <w:jc w:val="left"/>
              <w:textAlignment w:val="auto"/>
              <w:rPr>
                <w:sz w:val="24"/>
              </w:rPr>
            </w:pPr>
            <w:r>
              <w:rPr>
                <w:rFonts w:ascii="宋体" w:hAnsi="宋体" w:eastAsia="宋体" w:cs="宋体"/>
                <w:b/>
                <w:i w:val="0"/>
                <w:spacing w:val="0"/>
                <w:sz w:val="24"/>
              </w:rPr>
              <w:t>现场音</w:t>
            </w:r>
            <w:r>
              <w:rPr>
                <w:rFonts w:ascii="宋体" w:hAnsi="宋体" w:eastAsia="宋体" w:cs="宋体"/>
                <w:b w:val="0"/>
                <w:i w:val="0"/>
                <w:spacing w:val="0"/>
                <w:sz w:val="24"/>
              </w:rPr>
              <w:t>：“姐，今天这个贝果绝了，给你留了两个！”</w:t>
            </w:r>
            <w:r>
              <w:rPr>
                <w:rFonts w:ascii="宋体" w:hAnsi="宋体" w:eastAsia="宋体" w:cs="宋体"/>
                <w:b/>
                <w:i w:val="0"/>
                <w:spacing w:val="0"/>
                <w:sz w:val="24"/>
              </w:rPr>
              <w:t>旁白</w:t>
            </w:r>
            <w:r>
              <w:rPr>
                <w:rFonts w:ascii="宋体" w:hAnsi="宋体" w:eastAsia="宋体" w:cs="宋体"/>
                <w:b w:val="0"/>
                <w:i w:val="0"/>
                <w:spacing w:val="0"/>
                <w:sz w:val="24"/>
              </w:rPr>
              <w:t>：这种被需要的感觉，比打卡上班爽多了。</w:t>
            </w:r>
          </w:p>
        </w:tc>
        <w:tc>
          <w:tcPr>
            <w:tcW w:w="743" w:type="dxa"/>
          </w:tcPr>
          <w:p w14:paraId="293860A6">
            <w:pPr>
              <w:pageBreakBefore w:val="0"/>
              <w:wordWrap/>
              <w:spacing w:before="0" w:after="0"/>
              <w:ind w:left="0" w:right="0" w:firstLine="0"/>
              <w:jc w:val="left"/>
              <w:textAlignment w:val="auto"/>
              <w:rPr>
                <w:sz w:val="24"/>
              </w:rPr>
            </w:pPr>
            <w:r>
              <w:rPr>
                <w:rFonts w:ascii="宋体" w:hAnsi="宋体" w:eastAsia="宋体" w:cs="宋体"/>
                <w:b w:val="0"/>
                <w:i w:val="0"/>
                <w:spacing w:val="0"/>
                <w:sz w:val="24"/>
              </w:rPr>
              <w:t>6s</w:t>
            </w:r>
          </w:p>
        </w:tc>
        <w:tc>
          <w:tcPr>
            <w:tcW w:w="1897" w:type="dxa"/>
          </w:tcPr>
          <w:p w14:paraId="2C1A80BD">
            <w:pPr>
              <w:pageBreakBefore w:val="0"/>
              <w:wordWrap/>
              <w:spacing w:before="0" w:after="0"/>
              <w:ind w:left="0" w:right="0" w:firstLine="0"/>
              <w:jc w:val="left"/>
              <w:textAlignment w:val="auto"/>
              <w:rPr>
                <w:rFonts w:hint="default" w:eastAsia="宋体"/>
                <w:sz w:val="24"/>
                <w:lang w:val="en-US" w:eastAsia="zh-CN"/>
              </w:rPr>
            </w:pPr>
            <w:r>
              <w:rPr>
                <w:rFonts w:ascii="宋体" w:hAnsi="宋体" w:eastAsia="宋体" w:cs="宋体"/>
                <w:b w:val="0"/>
                <w:i w:val="0"/>
                <w:spacing w:val="0"/>
                <w:sz w:val="24"/>
              </w:rPr>
              <w:t>捕捉自然笑容，避免看镜头。</w:t>
            </w:r>
            <w:r>
              <w:rPr>
                <w:rFonts w:hint="eastAsia" w:ascii="宋体" w:hAnsi="宋体" w:eastAsia="宋体" w:cs="宋体"/>
                <w:b w:val="0"/>
                <w:i w:val="0"/>
                <w:spacing w:val="0"/>
                <w:sz w:val="24"/>
                <w:lang w:eastAsia="zh-CN"/>
              </w:rPr>
              <w:t>（</w:t>
            </w:r>
            <w:r>
              <w:rPr>
                <w:rFonts w:hint="eastAsia" w:ascii="宋体" w:hAnsi="宋体" w:eastAsia="宋体" w:cs="宋体"/>
                <w:b w:val="0"/>
                <w:i w:val="0"/>
                <w:color w:val="FF0000"/>
                <w:spacing w:val="0"/>
                <w:sz w:val="24"/>
                <w:lang w:val="en-US" w:eastAsia="zh-CN"/>
              </w:rPr>
              <w:t>这个可以拍一下咱们的出餐效率，根绝我对于抖音的调查出餐效率高流量就会高，然后需要精致的简约的摆拍，能让观众一下就记住，咱们的产品</w:t>
            </w:r>
            <w:r>
              <w:rPr>
                <w:rFonts w:hint="eastAsia" w:ascii="宋体" w:hAnsi="宋体" w:eastAsia="宋体" w:cs="宋体"/>
                <w:b w:val="0"/>
                <w:i w:val="0"/>
                <w:spacing w:val="0"/>
                <w:sz w:val="24"/>
                <w:lang w:val="en-US" w:eastAsia="zh-CN"/>
              </w:rPr>
              <w:t>）</w:t>
            </w:r>
          </w:p>
        </w:tc>
      </w:tr>
      <w:tr w14:paraId="1BCBF85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800" w:hRule="atLeast"/>
        </w:trPr>
        <w:tc>
          <w:tcPr>
            <w:tcW w:w="1320" w:type="dxa"/>
          </w:tcPr>
          <w:p w14:paraId="75344196">
            <w:pPr>
              <w:pageBreakBefore w:val="0"/>
              <w:wordWrap/>
              <w:spacing w:before="0" w:after="0"/>
              <w:ind w:left="0" w:right="0" w:firstLine="0"/>
              <w:jc w:val="left"/>
              <w:textAlignment w:val="auto"/>
              <w:rPr>
                <w:sz w:val="24"/>
              </w:rPr>
            </w:pPr>
            <w:r>
              <w:rPr>
                <w:rFonts w:ascii="宋体" w:hAnsi="宋体" w:eastAsia="宋体" w:cs="宋体"/>
                <w:b w:val="0"/>
                <w:i w:val="0"/>
                <w:spacing w:val="0"/>
                <w:sz w:val="24"/>
              </w:rPr>
              <w:t>7</w:t>
            </w:r>
          </w:p>
        </w:tc>
        <w:tc>
          <w:tcPr>
            <w:tcW w:w="539" w:type="dxa"/>
          </w:tcPr>
          <w:p w14:paraId="2A82E341">
            <w:pPr>
              <w:pageBreakBefore w:val="0"/>
              <w:wordWrap/>
              <w:spacing w:before="0" w:after="0"/>
              <w:ind w:left="0" w:right="0" w:firstLine="0"/>
              <w:jc w:val="left"/>
              <w:textAlignment w:val="auto"/>
              <w:rPr>
                <w:sz w:val="24"/>
              </w:rPr>
            </w:pPr>
            <w:r>
              <w:rPr>
                <w:rFonts w:ascii="宋体" w:hAnsi="宋体" w:eastAsia="宋体" w:cs="宋体"/>
                <w:b w:val="0"/>
                <w:i w:val="0"/>
                <w:spacing w:val="0"/>
                <w:sz w:val="24"/>
              </w:rPr>
              <w:t>全景</w:t>
            </w:r>
          </w:p>
        </w:tc>
        <w:tc>
          <w:tcPr>
            <w:tcW w:w="2101" w:type="dxa"/>
          </w:tcPr>
          <w:p w14:paraId="6FAA6CA1">
            <w:pPr>
              <w:pageBreakBefore w:val="0"/>
              <w:wordWrap/>
              <w:spacing w:before="0" w:after="0"/>
              <w:ind w:left="0" w:right="0" w:firstLine="0"/>
              <w:jc w:val="left"/>
              <w:textAlignment w:val="auto"/>
              <w:rPr>
                <w:sz w:val="24"/>
              </w:rPr>
            </w:pPr>
            <w:r>
              <w:rPr>
                <w:rFonts w:ascii="宋体" w:hAnsi="宋体" w:eastAsia="宋体" w:cs="宋体"/>
                <w:b/>
                <w:i w:val="0"/>
                <w:spacing w:val="0"/>
                <w:sz w:val="24"/>
              </w:rPr>
              <w:t>打烊时刻</w:t>
            </w:r>
            <w:r>
              <w:rPr>
                <w:rFonts w:ascii="宋体" w:hAnsi="宋体" w:eastAsia="宋体" w:cs="宋体"/>
                <w:b w:val="0"/>
                <w:i w:val="0"/>
                <w:spacing w:val="0"/>
                <w:sz w:val="24"/>
              </w:rPr>
              <w:t>：深夜10点，店铺灯光熄灭，只剩门头招牌。主角坐在台阶上或车里，疲惫但满足地喝水。</w:t>
            </w:r>
          </w:p>
        </w:tc>
        <w:tc>
          <w:tcPr>
            <w:tcW w:w="1320" w:type="dxa"/>
          </w:tcPr>
          <w:p w14:paraId="6DD4A38F">
            <w:pPr>
              <w:pageBreakBefore w:val="0"/>
              <w:wordWrap/>
              <w:spacing w:before="0" w:after="0"/>
              <w:ind w:left="0" w:right="0" w:firstLine="0"/>
              <w:jc w:val="left"/>
              <w:textAlignment w:val="auto"/>
              <w:rPr>
                <w:sz w:val="24"/>
              </w:rPr>
            </w:pPr>
            <w:r>
              <w:rPr>
                <w:rFonts w:ascii="宋体" w:hAnsi="宋体" w:eastAsia="宋体" w:cs="宋体"/>
                <w:b/>
                <w:i w:val="0"/>
                <w:spacing w:val="0"/>
                <w:sz w:val="24"/>
              </w:rPr>
              <w:t>旁白</w:t>
            </w:r>
            <w:r>
              <w:rPr>
                <w:rFonts w:ascii="宋体" w:hAnsi="宋体" w:eastAsia="宋体" w:cs="宋体"/>
                <w:b w:val="0"/>
                <w:i w:val="0"/>
                <w:spacing w:val="0"/>
                <w:sz w:val="24"/>
              </w:rPr>
              <w:t>：创业，没有退路，但也无需回头。</w:t>
            </w:r>
          </w:p>
        </w:tc>
        <w:tc>
          <w:tcPr>
            <w:tcW w:w="743" w:type="dxa"/>
          </w:tcPr>
          <w:p w14:paraId="0F2DACAC">
            <w:pPr>
              <w:pageBreakBefore w:val="0"/>
              <w:wordWrap/>
              <w:spacing w:before="0" w:after="0"/>
              <w:ind w:left="0" w:right="0" w:firstLine="0"/>
              <w:jc w:val="left"/>
              <w:textAlignment w:val="auto"/>
              <w:rPr>
                <w:sz w:val="24"/>
              </w:rPr>
            </w:pPr>
            <w:r>
              <w:rPr>
                <w:rFonts w:ascii="宋体" w:hAnsi="宋体" w:eastAsia="宋体" w:cs="宋体"/>
                <w:b w:val="0"/>
                <w:i w:val="0"/>
                <w:spacing w:val="0"/>
                <w:sz w:val="24"/>
              </w:rPr>
              <w:t>5s</w:t>
            </w:r>
          </w:p>
        </w:tc>
        <w:tc>
          <w:tcPr>
            <w:tcW w:w="1897" w:type="dxa"/>
          </w:tcPr>
          <w:p w14:paraId="17F83EDA">
            <w:pPr>
              <w:pageBreakBefore w:val="0"/>
              <w:wordWrap/>
              <w:spacing w:before="0" w:after="0"/>
              <w:ind w:left="0" w:right="0" w:firstLine="0"/>
              <w:jc w:val="left"/>
              <w:textAlignment w:val="auto"/>
              <w:rPr>
                <w:sz w:val="24"/>
              </w:rPr>
            </w:pPr>
            <w:r>
              <w:rPr>
                <w:rFonts w:ascii="宋体" w:hAnsi="宋体" w:eastAsia="宋体" w:cs="宋体"/>
                <w:b w:val="0"/>
                <w:i w:val="0"/>
                <w:spacing w:val="0"/>
                <w:sz w:val="24"/>
              </w:rPr>
              <w:t>环境光要暗，利用路灯或车内顶灯，营造孤独但坚定的氛围。</w:t>
            </w:r>
          </w:p>
        </w:tc>
      </w:tr>
      <w:tr w14:paraId="3190CB6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800" w:hRule="atLeast"/>
        </w:trPr>
        <w:tc>
          <w:tcPr>
            <w:tcW w:w="1320" w:type="dxa"/>
          </w:tcPr>
          <w:p w14:paraId="77B634B4">
            <w:pPr>
              <w:pageBreakBefore w:val="0"/>
              <w:wordWrap/>
              <w:spacing w:before="0" w:after="0"/>
              <w:ind w:left="0" w:right="0" w:firstLine="0"/>
              <w:jc w:val="left"/>
              <w:textAlignment w:val="auto"/>
              <w:rPr>
                <w:sz w:val="24"/>
              </w:rPr>
            </w:pPr>
            <w:r>
              <w:rPr>
                <w:rFonts w:ascii="宋体" w:hAnsi="宋体" w:eastAsia="宋体" w:cs="宋体"/>
                <w:b w:val="0"/>
                <w:i w:val="0"/>
                <w:spacing w:val="0"/>
                <w:sz w:val="24"/>
              </w:rPr>
              <w:t>8</w:t>
            </w:r>
          </w:p>
        </w:tc>
        <w:tc>
          <w:tcPr>
            <w:tcW w:w="539" w:type="dxa"/>
          </w:tcPr>
          <w:p w14:paraId="002A25E9">
            <w:pPr>
              <w:pageBreakBefore w:val="0"/>
              <w:wordWrap/>
              <w:spacing w:before="0" w:after="0"/>
              <w:ind w:left="0" w:right="0" w:firstLine="0"/>
              <w:jc w:val="left"/>
              <w:textAlignment w:val="auto"/>
              <w:rPr>
                <w:sz w:val="24"/>
              </w:rPr>
            </w:pPr>
            <w:r>
              <w:rPr>
                <w:rFonts w:ascii="宋体" w:hAnsi="宋体" w:eastAsia="宋体" w:cs="宋体"/>
                <w:b w:val="0"/>
                <w:i w:val="0"/>
                <w:spacing w:val="0"/>
                <w:sz w:val="24"/>
              </w:rPr>
              <w:t>特写</w:t>
            </w:r>
          </w:p>
        </w:tc>
        <w:tc>
          <w:tcPr>
            <w:tcW w:w="2101" w:type="dxa"/>
          </w:tcPr>
          <w:p w14:paraId="51A97421">
            <w:pPr>
              <w:pageBreakBefore w:val="0"/>
              <w:wordWrap/>
              <w:spacing w:before="0" w:after="0"/>
              <w:ind w:left="0" w:right="0" w:firstLine="0"/>
              <w:jc w:val="left"/>
              <w:textAlignment w:val="auto"/>
              <w:rPr>
                <w:sz w:val="24"/>
              </w:rPr>
            </w:pPr>
            <w:r>
              <w:rPr>
                <w:rFonts w:ascii="宋体" w:hAnsi="宋体" w:eastAsia="宋体" w:cs="宋体"/>
                <w:b/>
                <w:i w:val="0"/>
                <w:spacing w:val="0"/>
                <w:sz w:val="24"/>
              </w:rPr>
              <w:t>结尾彩蛋</w:t>
            </w:r>
            <w:r>
              <w:rPr>
                <w:rFonts w:ascii="宋体" w:hAnsi="宋体" w:eastAsia="宋体" w:cs="宋体"/>
                <w:b w:val="0"/>
                <w:i w:val="0"/>
                <w:spacing w:val="0"/>
                <w:sz w:val="24"/>
              </w:rPr>
              <w:t>：手机备忘录/记账本特写，显示今日营业额或明日待办。</w:t>
            </w:r>
          </w:p>
        </w:tc>
        <w:tc>
          <w:tcPr>
            <w:tcW w:w="1320" w:type="dxa"/>
          </w:tcPr>
          <w:p w14:paraId="585C14F5">
            <w:pPr>
              <w:pageBreakBefore w:val="0"/>
              <w:wordWrap/>
              <w:spacing w:before="0" w:after="0"/>
              <w:ind w:left="0" w:right="0" w:firstLine="0"/>
              <w:jc w:val="left"/>
              <w:textAlignment w:val="auto"/>
              <w:rPr>
                <w:sz w:val="24"/>
              </w:rPr>
            </w:pPr>
            <w:r>
              <w:rPr>
                <w:rFonts w:ascii="宋体" w:hAnsi="宋体" w:eastAsia="宋体" w:cs="宋体"/>
                <w:b/>
                <w:i w:val="0"/>
                <w:spacing w:val="0"/>
                <w:sz w:val="24"/>
              </w:rPr>
              <w:t>字幕</w:t>
            </w:r>
            <w:r>
              <w:rPr>
                <w:rFonts w:ascii="宋体" w:hAnsi="宋体" w:eastAsia="宋体" w:cs="宋体"/>
                <w:b w:val="0"/>
                <w:i w:val="0"/>
                <w:spacing w:val="0"/>
                <w:sz w:val="24"/>
              </w:rPr>
              <w:t>：今日步数：23456今日心情：累并快乐着。</w:t>
            </w:r>
            <w:r>
              <w:rPr>
                <w:rFonts w:ascii="宋体" w:hAnsi="宋体" w:eastAsia="宋体" w:cs="宋体"/>
                <w:b/>
                <w:i w:val="0"/>
                <w:spacing w:val="0"/>
                <w:sz w:val="24"/>
              </w:rPr>
              <w:t>旁白</w:t>
            </w:r>
            <w:r>
              <w:rPr>
                <w:rFonts w:ascii="宋体" w:hAnsi="宋体" w:eastAsia="宋体" w:cs="宋体"/>
                <w:b w:val="0"/>
                <w:i w:val="0"/>
                <w:spacing w:val="0"/>
                <w:sz w:val="24"/>
              </w:rPr>
              <w:t>：明天见，打工人...哦不，烘焙人。</w:t>
            </w:r>
          </w:p>
        </w:tc>
        <w:tc>
          <w:tcPr>
            <w:tcW w:w="743" w:type="dxa"/>
          </w:tcPr>
          <w:p w14:paraId="770E0C21">
            <w:pPr>
              <w:pageBreakBefore w:val="0"/>
              <w:wordWrap/>
              <w:spacing w:before="0" w:after="0"/>
              <w:ind w:left="0" w:right="0" w:firstLine="0"/>
              <w:jc w:val="left"/>
              <w:textAlignment w:val="auto"/>
              <w:rPr>
                <w:sz w:val="24"/>
              </w:rPr>
            </w:pPr>
            <w:r>
              <w:rPr>
                <w:rFonts w:ascii="宋体" w:hAnsi="宋体" w:eastAsia="宋体" w:cs="宋体"/>
                <w:b w:val="0"/>
                <w:i w:val="0"/>
                <w:spacing w:val="0"/>
                <w:sz w:val="24"/>
              </w:rPr>
              <w:t>4s</w:t>
            </w:r>
          </w:p>
        </w:tc>
        <w:tc>
          <w:tcPr>
            <w:tcW w:w="1897" w:type="dxa"/>
          </w:tcPr>
          <w:p w14:paraId="0F49C3B1">
            <w:pPr>
              <w:pageBreakBefore w:val="0"/>
              <w:wordWrap/>
              <w:spacing w:before="0" w:after="0"/>
              <w:ind w:left="0" w:right="0" w:firstLine="0"/>
              <w:jc w:val="left"/>
              <w:textAlignment w:val="auto"/>
              <w:rPr>
                <w:sz w:val="24"/>
              </w:rPr>
            </w:pPr>
            <w:r>
              <w:rPr>
                <w:rFonts w:ascii="宋体" w:hAnsi="宋体" w:eastAsia="宋体" w:cs="宋体"/>
                <w:b w:val="0"/>
                <w:i w:val="0"/>
                <w:spacing w:val="0"/>
                <w:sz w:val="24"/>
              </w:rPr>
              <w:t>数据化结尾，增加真实感和粉丝互动点（</w:t>
            </w:r>
            <w:r>
              <w:rPr>
                <w:rFonts w:ascii="宋体" w:hAnsi="宋体" w:eastAsia="宋体" w:cs="宋体"/>
                <w:b w:val="0"/>
                <w:i w:val="0"/>
                <w:color w:val="FF0000"/>
                <w:spacing w:val="0"/>
                <w:sz w:val="24"/>
              </w:rPr>
              <w:t>如：猜猜今天卖了多少？</w:t>
            </w:r>
            <w:r>
              <w:rPr>
                <w:rFonts w:ascii="宋体" w:hAnsi="宋体" w:eastAsia="宋体" w:cs="宋体"/>
                <w:b w:val="0"/>
                <w:i w:val="0"/>
                <w:spacing w:val="0"/>
                <w:sz w:val="24"/>
              </w:rPr>
              <w:t>）。</w:t>
            </w:r>
          </w:p>
        </w:tc>
      </w:tr>
    </w:tbl>
    <w:p w14:paraId="56AC82FB">
      <w:pPr>
        <w:pageBreakBefore w:val="0"/>
        <w:wordWrap/>
        <w:spacing w:before="160" w:after="0"/>
        <w:ind w:left="0" w:right="0"/>
        <w:jc w:val="left"/>
        <w:textAlignment w:val="auto"/>
        <w:rPr>
          <w:rFonts w:hint="default" w:eastAsia="宋体"/>
          <w:sz w:val="36"/>
          <w:lang w:val="en-US" w:eastAsia="zh-CN"/>
        </w:rPr>
      </w:pPr>
      <w:r>
        <w:rPr>
          <w:rFonts w:ascii="宋体" w:hAnsi="宋体" w:eastAsia="宋体" w:cs="宋体"/>
          <w:b/>
          <w:i w:val="0"/>
          <w:spacing w:val="0"/>
          <w:sz w:val="36"/>
        </w:rPr>
        <w:t>三、 拍摄方法与执行建议</w:t>
      </w:r>
      <w:r>
        <w:rPr>
          <w:rFonts w:hint="eastAsia" w:ascii="宋体" w:hAnsi="宋体" w:eastAsia="宋体" w:cs="宋体"/>
          <w:b/>
          <w:i w:val="0"/>
          <w:color w:val="FF0000"/>
          <w:spacing w:val="0"/>
          <w:sz w:val="36"/>
          <w:lang w:eastAsia="zh-CN"/>
        </w:rPr>
        <w:t>（</w:t>
      </w:r>
      <w:r>
        <w:rPr>
          <w:rFonts w:hint="eastAsia" w:ascii="宋体" w:hAnsi="宋体" w:eastAsia="宋体" w:cs="宋体"/>
          <w:b/>
          <w:i w:val="0"/>
          <w:color w:val="FF0000"/>
          <w:spacing w:val="0"/>
          <w:sz w:val="36"/>
          <w:lang w:val="en-US" w:eastAsia="zh-CN"/>
        </w:rPr>
        <w:t>摄影师需要看的）</w:t>
      </w:r>
    </w:p>
    <w:p w14:paraId="71B04FB4">
      <w:pPr>
        <w:pageBreakBefore w:val="0"/>
        <w:wordWrap/>
        <w:spacing w:before="160" w:after="0"/>
        <w:ind w:left="0" w:right="0"/>
        <w:jc w:val="left"/>
        <w:textAlignment w:val="auto"/>
        <w:rPr>
          <w:sz w:val="28"/>
        </w:rPr>
      </w:pPr>
      <w:r>
        <w:rPr>
          <w:rFonts w:ascii="宋体" w:hAnsi="宋体" w:eastAsia="宋体" w:cs="宋体"/>
          <w:b/>
          <w:i w:val="0"/>
          <w:spacing w:val="0"/>
          <w:sz w:val="28"/>
        </w:rPr>
        <w:t>1. 运镜技巧</w:t>
      </w:r>
    </w:p>
    <w:p w14:paraId="4C4E1B1D">
      <w:pPr>
        <w:pageBreakBefore w:val="0"/>
        <w:numPr>
          <w:ilvl w:val="0"/>
          <w:numId w:val="2"/>
        </w:numPr>
        <w:wordWrap/>
        <w:spacing w:before="160" w:after="0"/>
        <w:ind w:left="440" w:right="0" w:hanging="440"/>
        <w:jc w:val="left"/>
        <w:textAlignment w:val="auto"/>
        <w:rPr>
          <w:sz w:val="24"/>
        </w:rPr>
      </w:pPr>
      <w:r>
        <w:rPr>
          <w:rFonts w:ascii="宋体" w:hAnsi="宋体" w:eastAsia="宋体" w:cs="宋体"/>
          <w:b/>
          <w:i w:val="0"/>
          <w:spacing w:val="0"/>
          <w:sz w:val="24"/>
        </w:rPr>
        <w:t>沉浸式跟随</w:t>
      </w:r>
      <w:r>
        <w:rPr>
          <w:rFonts w:ascii="宋体" w:hAnsi="宋体" w:eastAsia="宋体" w:cs="宋体"/>
          <w:b w:val="0"/>
          <w:i w:val="0"/>
          <w:spacing w:val="0"/>
          <w:sz w:val="24"/>
        </w:rPr>
        <w:t>：</w:t>
      </w:r>
      <w:r>
        <w:rPr>
          <w:rFonts w:hint="eastAsia" w:ascii="宋体" w:hAnsi="宋体" w:eastAsia="宋体" w:cs="宋体"/>
          <w:b w:val="0"/>
          <w:i w:val="0"/>
          <w:spacing w:val="0"/>
          <w:sz w:val="24"/>
          <w:lang w:val="en-US" w:eastAsia="zh-CN"/>
        </w:rPr>
        <w:t>大疆pocket3</w:t>
      </w:r>
      <w:r>
        <w:rPr>
          <w:rFonts w:ascii="宋体" w:hAnsi="宋体" w:eastAsia="宋体" w:cs="宋体"/>
          <w:b w:val="0"/>
          <w:i w:val="0"/>
          <w:spacing w:val="0"/>
          <w:sz w:val="24"/>
        </w:rPr>
        <w:t>，采用“第一人称视角”或“过肩视角”跟随主角移动，模拟顾客或学徒的视线，增强代入感。</w:t>
      </w:r>
    </w:p>
    <w:p w14:paraId="79346037">
      <w:pPr>
        <w:pageBreakBefore w:val="0"/>
        <w:numPr>
          <w:ilvl w:val="0"/>
          <w:numId w:val="2"/>
        </w:numPr>
        <w:wordWrap/>
        <w:spacing w:before="160" w:after="0"/>
        <w:ind w:left="440" w:right="0" w:hanging="440"/>
        <w:jc w:val="left"/>
        <w:textAlignment w:val="auto"/>
        <w:rPr>
          <w:sz w:val="24"/>
        </w:rPr>
      </w:pPr>
      <w:r>
        <w:rPr>
          <w:rFonts w:ascii="宋体" w:hAnsi="宋体" w:eastAsia="宋体" w:cs="宋体"/>
          <w:b/>
          <w:i w:val="0"/>
          <w:spacing w:val="0"/>
          <w:sz w:val="24"/>
        </w:rPr>
        <w:t>微距冲击</w:t>
      </w:r>
      <w:r>
        <w:rPr>
          <w:rFonts w:ascii="宋体" w:hAnsi="宋体" w:eastAsia="宋体" w:cs="宋体"/>
          <w:b w:val="0"/>
          <w:i w:val="0"/>
          <w:spacing w:val="0"/>
          <w:sz w:val="24"/>
        </w:rPr>
        <w:t>：拍摄产品时，务必使用微距模式或外接微距镜头。对焦在气孔、焦边、奶油纹理上，背景虚化（f/1.8-f/2.8），让食物“会说话”。</w:t>
      </w:r>
    </w:p>
    <w:p w14:paraId="2E35E747">
      <w:pPr>
        <w:pageBreakBefore w:val="0"/>
        <w:numPr>
          <w:ilvl w:val="0"/>
          <w:numId w:val="2"/>
        </w:numPr>
        <w:wordWrap/>
        <w:spacing w:before="160" w:after="0"/>
        <w:ind w:left="440" w:right="0" w:hanging="440"/>
        <w:jc w:val="left"/>
        <w:textAlignment w:val="auto"/>
        <w:rPr>
          <w:sz w:val="24"/>
        </w:rPr>
      </w:pPr>
      <w:r>
        <w:rPr>
          <w:rFonts w:ascii="宋体" w:hAnsi="宋体" w:eastAsia="宋体" w:cs="宋体"/>
          <w:b/>
          <w:i w:val="0"/>
          <w:spacing w:val="0"/>
          <w:sz w:val="24"/>
        </w:rPr>
        <w:t>动态转场</w:t>
      </w:r>
      <w:r>
        <w:rPr>
          <w:rFonts w:ascii="宋体" w:hAnsi="宋体" w:eastAsia="宋体" w:cs="宋体"/>
          <w:b w:val="0"/>
          <w:i w:val="0"/>
          <w:spacing w:val="0"/>
          <w:sz w:val="24"/>
        </w:rPr>
        <w:t>：利用遮挡物（如面粉袋、烤箱门、手臂）进行无缝转场，避免生硬切镜，保持Vlog的流动感。</w:t>
      </w:r>
    </w:p>
    <w:p w14:paraId="73CC511F">
      <w:pPr>
        <w:pageBreakBefore w:val="0"/>
        <w:numPr>
          <w:ilvl w:val="0"/>
          <w:numId w:val="2"/>
        </w:numPr>
        <w:wordWrap/>
        <w:spacing w:before="160" w:after="0"/>
        <w:ind w:left="440" w:right="0" w:hanging="440"/>
        <w:jc w:val="left"/>
        <w:textAlignment w:val="auto"/>
        <w:rPr>
          <w:sz w:val="24"/>
        </w:rPr>
      </w:pPr>
      <w:r>
        <w:rPr>
          <w:rFonts w:ascii="宋体" w:hAnsi="宋体" w:eastAsia="宋体" w:cs="宋体"/>
          <w:b/>
          <w:i w:val="0"/>
          <w:spacing w:val="0"/>
          <w:sz w:val="24"/>
        </w:rPr>
        <w:t>固定机位+延时</w:t>
      </w:r>
      <w:r>
        <w:rPr>
          <w:rFonts w:ascii="宋体" w:hAnsi="宋体" w:eastAsia="宋体" w:cs="宋体"/>
          <w:b w:val="0"/>
          <w:i w:val="0"/>
          <w:spacing w:val="0"/>
          <w:sz w:val="24"/>
        </w:rPr>
        <w:t>：在烤箱前或操作台架设固定机位，拍摄面团发酵或烤制过程的延时摄影，展现“时间的魔法”。</w:t>
      </w:r>
    </w:p>
    <w:p w14:paraId="0F83CEF0">
      <w:pPr>
        <w:pageBreakBefore w:val="0"/>
        <w:wordWrap/>
        <w:spacing w:before="160" w:after="0"/>
        <w:ind w:left="0" w:right="0"/>
        <w:jc w:val="left"/>
        <w:textAlignment w:val="auto"/>
        <w:rPr>
          <w:sz w:val="28"/>
        </w:rPr>
      </w:pPr>
      <w:r>
        <w:rPr>
          <w:rFonts w:ascii="宋体" w:hAnsi="宋体" w:eastAsia="宋体" w:cs="宋体"/>
          <w:b/>
          <w:i w:val="0"/>
          <w:spacing w:val="0"/>
          <w:sz w:val="28"/>
        </w:rPr>
        <w:t>2. 光线运用</w:t>
      </w:r>
    </w:p>
    <w:p w14:paraId="23EC1FD7">
      <w:pPr>
        <w:pageBreakBefore w:val="0"/>
        <w:numPr>
          <w:ilvl w:val="0"/>
          <w:numId w:val="3"/>
        </w:numPr>
        <w:wordWrap/>
        <w:spacing w:before="160" w:after="0"/>
        <w:ind w:left="440" w:right="0" w:hanging="440"/>
        <w:jc w:val="left"/>
        <w:textAlignment w:val="auto"/>
        <w:rPr>
          <w:sz w:val="24"/>
        </w:rPr>
      </w:pPr>
      <w:r>
        <w:rPr>
          <w:rFonts w:ascii="宋体" w:hAnsi="宋体" w:eastAsia="宋体" w:cs="宋体"/>
          <w:b/>
          <w:i w:val="0"/>
          <w:spacing w:val="0"/>
          <w:sz w:val="24"/>
        </w:rPr>
        <w:t>自然光优先</w:t>
      </w:r>
      <w:r>
        <w:rPr>
          <w:rFonts w:ascii="宋体" w:hAnsi="宋体" w:eastAsia="宋体" w:cs="宋体"/>
          <w:b w:val="0"/>
          <w:i w:val="0"/>
          <w:spacing w:val="0"/>
          <w:sz w:val="24"/>
        </w:rPr>
        <w:t>：尽量在上午9-11点或下午3-5点拍摄产品，利用侧逆光勾勒面包轮廓，质感最佳。</w:t>
      </w:r>
    </w:p>
    <w:p w14:paraId="223B4A27">
      <w:pPr>
        <w:pageBreakBefore w:val="0"/>
        <w:numPr>
          <w:ilvl w:val="0"/>
          <w:numId w:val="3"/>
        </w:numPr>
        <w:wordWrap/>
        <w:spacing w:before="160" w:after="0"/>
        <w:ind w:left="440" w:right="0" w:hanging="440"/>
        <w:jc w:val="left"/>
        <w:textAlignment w:val="auto"/>
        <w:rPr>
          <w:sz w:val="24"/>
        </w:rPr>
      </w:pPr>
      <w:r>
        <w:rPr>
          <w:rFonts w:ascii="宋体" w:hAnsi="宋体" w:eastAsia="宋体" w:cs="宋体"/>
          <w:b/>
          <w:i w:val="0"/>
          <w:spacing w:val="0"/>
          <w:sz w:val="24"/>
        </w:rPr>
        <w:t>补光策略</w:t>
      </w:r>
      <w:r>
        <w:rPr>
          <w:rFonts w:ascii="宋体" w:hAnsi="宋体" w:eastAsia="宋体" w:cs="宋体"/>
          <w:b w:val="0"/>
          <w:i w:val="0"/>
          <w:spacing w:val="0"/>
          <w:sz w:val="24"/>
        </w:rPr>
        <w:t>：室内操作台必须补光！使用小型LED棒灯或环形灯，色温设定在4000K-4500K（暖白光），显色指数CRI&gt;95，确保面包颜色不偏色。</w:t>
      </w:r>
    </w:p>
    <w:p w14:paraId="2FF32249">
      <w:pPr>
        <w:pageBreakBefore w:val="0"/>
        <w:numPr>
          <w:ilvl w:val="0"/>
          <w:numId w:val="3"/>
        </w:numPr>
        <w:wordWrap/>
        <w:spacing w:before="160" w:after="0"/>
        <w:ind w:left="440" w:right="0" w:hanging="440"/>
        <w:jc w:val="left"/>
        <w:textAlignment w:val="auto"/>
        <w:rPr>
          <w:sz w:val="24"/>
        </w:rPr>
      </w:pPr>
      <w:r>
        <w:rPr>
          <w:rFonts w:ascii="宋体" w:hAnsi="宋体" w:eastAsia="宋体" w:cs="宋体"/>
          <w:b/>
          <w:i w:val="0"/>
          <w:spacing w:val="0"/>
          <w:sz w:val="24"/>
        </w:rPr>
        <w:t>氛围光</w:t>
      </w:r>
      <w:r>
        <w:rPr>
          <w:rFonts w:ascii="宋体" w:hAnsi="宋体" w:eastAsia="宋体" w:cs="宋体"/>
          <w:b w:val="0"/>
          <w:i w:val="0"/>
          <w:spacing w:val="0"/>
          <w:sz w:val="24"/>
        </w:rPr>
        <w:t>：打烊或深夜镜头，利用店铺暖黄射灯或手机手电筒+柔光纸，制造局部光斑，突出人物情绪，压暗杂乱背景。</w:t>
      </w:r>
    </w:p>
    <w:p w14:paraId="756A6121">
      <w:pPr>
        <w:pageBreakBefore w:val="0"/>
        <w:wordWrap/>
        <w:spacing w:before="160" w:after="0"/>
        <w:ind w:left="0" w:right="0"/>
        <w:jc w:val="left"/>
        <w:textAlignment w:val="auto"/>
        <w:rPr>
          <w:sz w:val="28"/>
        </w:rPr>
      </w:pPr>
      <w:r>
        <w:rPr>
          <w:rFonts w:ascii="宋体" w:hAnsi="宋体" w:eastAsia="宋体" w:cs="宋体"/>
          <w:b/>
          <w:i w:val="0"/>
          <w:spacing w:val="0"/>
          <w:sz w:val="28"/>
        </w:rPr>
        <w:t>4. 后期剪辑要点</w:t>
      </w:r>
    </w:p>
    <w:p w14:paraId="796578E8">
      <w:pPr>
        <w:pageBreakBefore w:val="0"/>
        <w:numPr>
          <w:ilvl w:val="0"/>
          <w:numId w:val="4"/>
        </w:numPr>
        <w:wordWrap/>
        <w:spacing w:before="160" w:after="0"/>
        <w:ind w:left="440" w:right="0" w:hanging="440"/>
        <w:jc w:val="left"/>
        <w:textAlignment w:val="auto"/>
        <w:rPr>
          <w:sz w:val="24"/>
        </w:rPr>
      </w:pPr>
      <w:r>
        <w:rPr>
          <w:rFonts w:ascii="宋体" w:hAnsi="宋体" w:eastAsia="宋体" w:cs="宋体"/>
          <w:b/>
          <w:i w:val="0"/>
          <w:spacing w:val="0"/>
          <w:sz w:val="24"/>
        </w:rPr>
        <w:t>节奏卡点</w:t>
      </w:r>
      <w:r>
        <w:rPr>
          <w:rFonts w:ascii="宋体" w:hAnsi="宋体" w:eastAsia="宋体" w:cs="宋体"/>
          <w:b w:val="0"/>
          <w:i w:val="0"/>
          <w:spacing w:val="0"/>
          <w:sz w:val="24"/>
        </w:rPr>
        <w:t>：切面包、搅拌、关门等动作，尽量卡在背景音乐的鼓点或重音上，提升爽感。</w:t>
      </w:r>
    </w:p>
    <w:p w14:paraId="6AA7DF8A">
      <w:pPr>
        <w:pageBreakBefore w:val="0"/>
        <w:numPr>
          <w:ilvl w:val="0"/>
          <w:numId w:val="4"/>
        </w:numPr>
        <w:wordWrap/>
        <w:spacing w:before="160" w:after="0"/>
        <w:ind w:left="440" w:right="0" w:hanging="440"/>
        <w:jc w:val="left"/>
        <w:textAlignment w:val="auto"/>
        <w:rPr>
          <w:sz w:val="24"/>
        </w:rPr>
      </w:pPr>
      <w:r>
        <w:rPr>
          <w:rFonts w:ascii="宋体" w:hAnsi="宋体" w:eastAsia="宋体" w:cs="宋体"/>
          <w:b/>
          <w:i w:val="0"/>
          <w:spacing w:val="0"/>
          <w:sz w:val="24"/>
        </w:rPr>
        <w:t>调色统一</w:t>
      </w:r>
      <w:r>
        <w:rPr>
          <w:rFonts w:ascii="宋体" w:hAnsi="宋体" w:eastAsia="宋体" w:cs="宋体"/>
          <w:b w:val="0"/>
          <w:i w:val="0"/>
          <w:spacing w:val="0"/>
          <w:sz w:val="24"/>
        </w:rPr>
        <w:t>：全片统一滤镜，建议“暖调+高对比+低饱和（除食物外）”，突出食物色泽，避免整体过艳显得廉价。</w:t>
      </w:r>
    </w:p>
    <w:p w14:paraId="3A6D1C13">
      <w:pPr>
        <w:pageBreakBefore w:val="0"/>
        <w:numPr>
          <w:ilvl w:val="0"/>
          <w:numId w:val="4"/>
        </w:numPr>
        <w:wordWrap/>
        <w:spacing w:before="160" w:after="0"/>
        <w:ind w:left="440" w:right="0" w:hanging="440"/>
        <w:jc w:val="left"/>
        <w:textAlignment w:val="auto"/>
        <w:rPr>
          <w:sz w:val="24"/>
        </w:rPr>
      </w:pPr>
      <w:r>
        <w:rPr>
          <w:rFonts w:ascii="宋体" w:hAnsi="宋体" w:eastAsia="宋体" w:cs="宋体"/>
          <w:b/>
          <w:i w:val="0"/>
          <w:spacing w:val="0"/>
          <w:sz w:val="24"/>
        </w:rPr>
        <w:t>字幕设计</w:t>
      </w:r>
      <w:r>
        <w:rPr>
          <w:rFonts w:ascii="宋体" w:hAnsi="宋体" w:eastAsia="宋体" w:cs="宋体"/>
          <w:b w:val="0"/>
          <w:i w:val="0"/>
          <w:spacing w:val="0"/>
          <w:sz w:val="24"/>
        </w:rPr>
        <w:t>：关键信息（如“4家店”、“00后”、“翻车”）使用大号、手写体或粗体字，配合音效弹出，强化记忆点。</w:t>
      </w:r>
    </w:p>
    <w:p w14:paraId="6272B05D">
      <w:pPr>
        <w:pageBreakBefore w:val="0"/>
        <w:numPr>
          <w:ilvl w:val="0"/>
          <w:numId w:val="4"/>
        </w:numPr>
        <w:wordWrap/>
        <w:spacing w:before="160" w:after="0"/>
        <w:ind w:left="440" w:right="0" w:hanging="440"/>
        <w:jc w:val="left"/>
        <w:textAlignment w:val="auto"/>
        <w:rPr>
          <w:sz w:val="24"/>
        </w:rPr>
      </w:pPr>
      <w:r>
        <w:rPr>
          <w:rFonts w:ascii="宋体" w:hAnsi="宋体" w:eastAsia="宋体" w:cs="宋体"/>
          <w:b/>
          <w:i w:val="0"/>
          <w:spacing w:val="0"/>
          <w:sz w:val="24"/>
        </w:rPr>
        <w:t>封面图</w:t>
      </w:r>
      <w:r>
        <w:rPr>
          <w:rFonts w:ascii="宋体" w:hAnsi="宋体" w:eastAsia="宋体" w:cs="宋体"/>
          <w:b w:val="0"/>
          <w:i w:val="0"/>
          <w:spacing w:val="0"/>
          <w:sz w:val="24"/>
        </w:rPr>
        <w:t>：必须包含“00后”、“4家店”、“真实收入/翻车”等关键词，画面选最诱人的产品特写+人物工作状态，形成视觉+信息双重钩子。</w:t>
      </w:r>
    </w:p>
    <w:p w14:paraId="5C5B3935">
      <w:pPr>
        <w:pageBreakBefore w:val="0"/>
        <w:wordWrap/>
        <w:spacing w:before="160" w:after="0"/>
        <w:ind w:left="0" w:right="0"/>
        <w:jc w:val="left"/>
        <w:textAlignment w:val="auto"/>
        <w:rPr>
          <w:sz w:val="36"/>
        </w:rPr>
      </w:pPr>
      <w:r>
        <w:rPr>
          <w:rFonts w:ascii="宋体" w:hAnsi="宋体" w:eastAsia="宋体" w:cs="宋体"/>
          <w:b/>
          <w:i w:val="0"/>
          <w:spacing w:val="0"/>
          <w:sz w:val="36"/>
        </w:rPr>
        <w:t>四、 避坑指南</w:t>
      </w:r>
    </w:p>
    <w:p w14:paraId="41ADC75D">
      <w:pPr>
        <w:pageBreakBefore w:val="0"/>
        <w:numPr>
          <w:ilvl w:val="0"/>
          <w:numId w:val="5"/>
        </w:numPr>
        <w:wordWrap/>
        <w:spacing w:before="160" w:after="0"/>
        <w:ind w:left="440" w:right="0" w:hanging="440"/>
        <w:jc w:val="left"/>
        <w:textAlignment w:val="auto"/>
        <w:rPr>
          <w:sz w:val="24"/>
        </w:rPr>
      </w:pPr>
      <w:r>
        <w:rPr>
          <w:rFonts w:ascii="宋体" w:hAnsi="宋体" w:eastAsia="宋体" w:cs="宋体"/>
          <w:b/>
          <w:i w:val="0"/>
          <w:spacing w:val="0"/>
          <w:sz w:val="24"/>
        </w:rPr>
        <w:t>拒绝摆拍感</w:t>
      </w:r>
      <w:r>
        <w:rPr>
          <w:rFonts w:ascii="宋体" w:hAnsi="宋体" w:eastAsia="宋体" w:cs="宋体"/>
          <w:b w:val="0"/>
          <w:i w:val="0"/>
          <w:spacing w:val="0"/>
          <w:sz w:val="24"/>
        </w:rPr>
        <w:t>：不要对着镜头念稿！不要假笑！如果卡壳，就剪掉或重录，保留最自然的状态。</w:t>
      </w:r>
    </w:p>
    <w:p w14:paraId="32EDA5FD">
      <w:pPr>
        <w:pageBreakBefore w:val="0"/>
        <w:numPr>
          <w:ilvl w:val="0"/>
          <w:numId w:val="5"/>
        </w:numPr>
        <w:wordWrap/>
        <w:spacing w:before="160" w:after="0"/>
        <w:ind w:left="440" w:right="0" w:hanging="440"/>
        <w:jc w:val="left"/>
        <w:textAlignment w:val="auto"/>
        <w:rPr>
          <w:sz w:val="24"/>
        </w:rPr>
      </w:pPr>
      <w:r>
        <w:rPr>
          <w:rFonts w:ascii="宋体" w:hAnsi="宋体" w:eastAsia="宋体" w:cs="宋体"/>
          <w:b/>
          <w:i w:val="0"/>
          <w:spacing w:val="0"/>
          <w:sz w:val="24"/>
        </w:rPr>
        <w:t>拒绝过度卖惨</w:t>
      </w:r>
      <w:r>
        <w:rPr>
          <w:rFonts w:ascii="宋体" w:hAnsi="宋体" w:eastAsia="宋体" w:cs="宋体"/>
          <w:b w:val="0"/>
          <w:i w:val="0"/>
          <w:spacing w:val="0"/>
          <w:sz w:val="24"/>
        </w:rPr>
        <w:t>：可以讲困难，但必须给出解决方案或积极心态。观众想看的是“搞钱/搞事业”，不是“听抱怨”。</w:t>
      </w:r>
    </w:p>
    <w:p w14:paraId="7CBC2283">
      <w:pPr>
        <w:pageBreakBefore w:val="0"/>
        <w:numPr>
          <w:ilvl w:val="0"/>
          <w:numId w:val="5"/>
        </w:numPr>
        <w:wordWrap/>
        <w:spacing w:before="160" w:after="0"/>
        <w:ind w:left="440" w:right="0" w:hanging="440"/>
        <w:jc w:val="left"/>
        <w:textAlignment w:val="auto"/>
        <w:rPr>
          <w:sz w:val="24"/>
        </w:rPr>
      </w:pPr>
      <w:r>
        <w:rPr>
          <w:rFonts w:ascii="宋体" w:hAnsi="宋体" w:eastAsia="宋体" w:cs="宋体"/>
          <w:b/>
          <w:i w:val="0"/>
          <w:spacing w:val="0"/>
          <w:sz w:val="24"/>
        </w:rPr>
        <w:t>拒绝信息过载</w:t>
      </w:r>
      <w:r>
        <w:rPr>
          <w:rFonts w:ascii="宋体" w:hAnsi="宋体" w:eastAsia="宋体" w:cs="宋体"/>
          <w:b w:val="0"/>
          <w:i w:val="0"/>
          <w:spacing w:val="0"/>
          <w:sz w:val="24"/>
        </w:rPr>
        <w:t>：一条Vlog只讲1-2个核心点（如：今天研发新品+巡店日常），不要试图塞进所有日常，导致流水账。</w:t>
      </w:r>
    </w:p>
    <w:p w14:paraId="0997CD62">
      <w:pPr>
        <w:pageBreakBefore w:val="0"/>
        <w:numPr>
          <w:ilvl w:val="0"/>
          <w:numId w:val="5"/>
        </w:numPr>
        <w:wordWrap/>
        <w:spacing w:before="160" w:after="0"/>
        <w:ind w:left="440" w:right="0" w:hanging="440"/>
        <w:jc w:val="left"/>
        <w:textAlignment w:val="auto"/>
        <w:rPr>
          <w:sz w:val="24"/>
        </w:rPr>
      </w:pPr>
      <w:r>
        <w:rPr>
          <w:rFonts w:ascii="宋体" w:hAnsi="宋体" w:eastAsia="宋体" w:cs="宋体"/>
          <w:b/>
          <w:i w:val="0"/>
          <w:spacing w:val="0"/>
          <w:sz w:val="24"/>
        </w:rPr>
        <w:t>注意食品安全</w:t>
      </w:r>
      <w:r>
        <w:rPr>
          <w:rFonts w:ascii="宋体" w:hAnsi="宋体" w:eastAsia="宋体" w:cs="宋体"/>
          <w:b w:val="0"/>
          <w:i w:val="0"/>
          <w:spacing w:val="0"/>
          <w:sz w:val="24"/>
        </w:rPr>
        <w:t>：拍摄操作时，务必佩戴口罩、手套、帽子，指甲修剪干净。这是烘焙店的底线，也是评论区最容易被攻击的点。</w:t>
      </w:r>
    </w:p>
    <w:p w14:paraId="74DB2376">
      <w:pPr>
        <w:pageBreakBefore w:val="0"/>
        <w:wordWrap/>
        <w:spacing w:before="160" w:after="0"/>
        <w:ind w:left="0" w:right="0"/>
        <w:jc w:val="left"/>
        <w:textAlignment w:val="auto"/>
        <w:rPr>
          <w:sz w:val="24"/>
        </w:rPr>
      </w:pPr>
      <w:r>
        <w:rPr>
          <w:rFonts w:ascii="宋体" w:hAnsi="宋体" w:eastAsia="宋体" w:cs="宋体"/>
          <w:b/>
          <w:i w:val="0"/>
          <w:spacing w:val="0"/>
          <w:sz w:val="24"/>
        </w:rPr>
        <w:t>执行Tips</w:t>
      </w:r>
      <w:r>
        <w:rPr>
          <w:rFonts w:ascii="宋体" w:hAnsi="宋体" w:eastAsia="宋体" w:cs="宋体"/>
          <w:b w:val="0"/>
          <w:i w:val="0"/>
          <w:spacing w:val="0"/>
          <w:sz w:val="24"/>
        </w:rPr>
        <w:t>：拍摄前，请先列出“今日必拍清单”（如：新品出炉、巡店、翻车瞬间、打烊），避免拍了一堆素材却剪不出主线。Vlog的灵魂是“真实”，技术只是辅助。</w:t>
      </w:r>
    </w:p>
    <w:p w14:paraId="1D785E57">
      <w:pPr>
        <w:jc w:val="left"/>
      </w:pPr>
    </w:p>
    <w:p w14:paraId="29E96E56">
      <w:pPr>
        <w:jc w:val="left"/>
      </w:pPr>
    </w:p>
    <w:p w14:paraId="5CE23FCF">
      <w:pPr>
        <w:jc w:val="left"/>
      </w:pPr>
    </w:p>
    <w:p w14:paraId="24ED6559">
      <w:pPr>
        <w:jc w:val="left"/>
      </w:pPr>
    </w:p>
    <w:p w14:paraId="27108C80"/>
    <w:p w14:paraId="7742CFA4">
      <w:pPr>
        <w:pageBreakBefore w:val="0"/>
        <w:wordWrap/>
        <w:spacing w:before="160" w:after="0"/>
        <w:ind w:left="0" w:right="0"/>
        <w:jc w:val="left"/>
        <w:textAlignment w:val="auto"/>
        <w:rPr>
          <w:rFonts w:hint="eastAsia" w:ascii="宋体" w:hAnsi="宋体" w:eastAsia="宋体" w:cs="宋体"/>
          <w:b/>
          <w:i w:val="0"/>
          <w:spacing w:val="0"/>
          <w:sz w:val="36"/>
          <w:lang w:val="en-US" w:eastAsia="zh-CN"/>
        </w:rPr>
      </w:pPr>
      <w:r>
        <w:rPr>
          <w:rFonts w:hint="eastAsia" w:ascii="宋体" w:hAnsi="宋体" w:eastAsia="宋体" w:cs="宋体"/>
          <w:b/>
          <w:i w:val="0"/>
          <w:spacing w:val="0"/>
          <w:sz w:val="36"/>
          <w:lang w:val="en-US" w:eastAsia="zh-CN"/>
        </w:rPr>
        <w:t>五</w:t>
      </w:r>
      <w:r>
        <w:rPr>
          <w:rFonts w:ascii="宋体" w:hAnsi="宋体" w:eastAsia="宋体" w:cs="宋体"/>
          <w:b/>
          <w:i w:val="0"/>
          <w:spacing w:val="0"/>
          <w:sz w:val="36"/>
        </w:rPr>
        <w:t xml:space="preserve">、 </w:t>
      </w:r>
      <w:r>
        <w:rPr>
          <w:rFonts w:hint="eastAsia" w:ascii="宋体" w:hAnsi="宋体" w:eastAsia="宋体" w:cs="宋体"/>
          <w:b/>
          <w:i w:val="0"/>
          <w:spacing w:val="0"/>
          <w:sz w:val="36"/>
          <w:lang w:val="en-US" w:eastAsia="zh-CN"/>
        </w:rPr>
        <w:t>新加拍摄脚本的方案</w:t>
      </w:r>
    </w:p>
    <w:p w14:paraId="6D67B21A">
      <w:pPr>
        <w:pageBreakBefore w:val="0"/>
        <w:wordWrap/>
        <w:spacing w:before="160" w:after="0"/>
        <w:ind w:left="0" w:right="0"/>
        <w:jc w:val="left"/>
        <w:textAlignment w:val="auto"/>
        <w:rPr>
          <w:rFonts w:hint="eastAsia" w:ascii="宋体" w:hAnsi="宋体" w:eastAsia="宋体" w:cs="宋体"/>
          <w:b/>
          <w:i w:val="0"/>
          <w:spacing w:val="0"/>
          <w:sz w:val="36"/>
          <w:lang w:val="en-US" w:eastAsia="zh-CN"/>
        </w:rPr>
      </w:pPr>
    </w:p>
    <w:p w14:paraId="5455BEAE">
      <w:pPr>
        <w:pageBreakBefore w:val="0"/>
        <w:wordWrap/>
        <w:spacing w:before="160" w:after="0"/>
        <w:ind w:left="0" w:right="0"/>
        <w:jc w:val="left"/>
        <w:textAlignment w:val="auto"/>
        <w:rPr>
          <w:rFonts w:hint="default" w:eastAsia="宋体"/>
          <w:b w:val="0"/>
          <w:bCs/>
          <w:color w:val="0000FF"/>
          <w:sz w:val="24"/>
          <w:szCs w:val="24"/>
          <w:lang w:val="en-US" w:eastAsia="zh-CN"/>
        </w:rPr>
      </w:pPr>
      <w:r>
        <w:rPr>
          <w:rFonts w:hint="eastAsia" w:ascii="宋体" w:hAnsi="宋体" w:eastAsia="宋体" w:cs="宋体"/>
          <w:b/>
          <w:i w:val="0"/>
          <w:color w:val="0000FF"/>
          <w:spacing w:val="0"/>
          <w:sz w:val="24"/>
          <w:szCs w:val="24"/>
          <w:lang w:val="en-US" w:eastAsia="zh-CN"/>
        </w:rPr>
        <w:t>（</w:t>
      </w:r>
      <w:r>
        <w:rPr>
          <w:rFonts w:hint="eastAsia" w:ascii="宋体" w:hAnsi="宋体" w:eastAsia="宋体" w:cs="宋体"/>
          <w:b w:val="0"/>
          <w:bCs/>
          <w:i w:val="0"/>
          <w:color w:val="0000FF"/>
          <w:spacing w:val="0"/>
          <w:sz w:val="24"/>
          <w:szCs w:val="24"/>
          <w:lang w:val="en-US" w:eastAsia="zh-CN"/>
        </w:rPr>
        <w:t>ps：这个方案是基于上述</w:t>
      </w:r>
      <w:r>
        <w:rPr>
          <w:rFonts w:ascii="宋体" w:hAnsi="宋体" w:eastAsia="宋体" w:cs="宋体"/>
          <w:b w:val="0"/>
          <w:bCs/>
          <w:i w:val="0"/>
          <w:color w:val="FF0000"/>
          <w:spacing w:val="0"/>
          <w:sz w:val="24"/>
          <w:szCs w:val="24"/>
        </w:rPr>
        <w:t>Vlog拍摄脚本</w:t>
      </w:r>
      <w:r>
        <w:rPr>
          <w:rFonts w:hint="eastAsia" w:ascii="宋体" w:hAnsi="宋体" w:eastAsia="宋体" w:cs="宋体"/>
          <w:b w:val="0"/>
          <w:bCs/>
          <w:i w:val="0"/>
          <w:color w:val="0000FF"/>
          <w:spacing w:val="0"/>
          <w:sz w:val="24"/>
          <w:szCs w:val="24"/>
          <w:lang w:val="en-US" w:eastAsia="zh-CN"/>
        </w:rPr>
        <w:t xml:space="preserve"> 这而生成的不同方案，可以在整体拍摄流程中加入不同的主题，整体的拍摄手法以及流程基于上述脚本，其中不同的主题可以改变，自己创新形成一个系列账号。）</w:t>
      </w:r>
    </w:p>
    <w:p w14:paraId="67FE17D8">
      <w:pPr>
        <w:pageBreakBefore w:val="0"/>
        <w:wordWrap/>
        <w:spacing w:before="160" w:after="0"/>
        <w:ind w:left="0" w:right="0"/>
        <w:jc w:val="left"/>
        <w:textAlignment w:val="auto"/>
        <w:rPr>
          <w:rFonts w:hint="default" w:ascii="宋体" w:hAnsi="宋体" w:eastAsia="宋体" w:cs="宋体"/>
          <w:b/>
          <w:i w:val="0"/>
          <w:spacing w:val="0"/>
          <w:sz w:val="36"/>
          <w:lang w:val="en-US" w:eastAsia="zh-CN"/>
        </w:rPr>
      </w:pPr>
    </w:p>
    <w:p w14:paraId="0897B0A8">
      <w:pPr>
        <w:pageBreakBefore w:val="0"/>
        <w:wordWrap/>
        <w:spacing w:before="160" w:after="0"/>
        <w:ind w:left="0" w:right="0"/>
        <w:jc w:val="left"/>
        <w:textAlignment w:val="auto"/>
        <w:rPr>
          <w:rFonts w:hint="default" w:ascii="宋体" w:hAnsi="宋体" w:eastAsia="宋体" w:cs="宋体"/>
          <w:b/>
          <w:i w:val="0"/>
          <w:spacing w:val="0"/>
          <w:sz w:val="36"/>
          <w:lang w:val="en-US" w:eastAsia="zh-CN"/>
        </w:rPr>
      </w:pPr>
    </w:p>
    <w:p w14:paraId="6E96DEE0">
      <w:r>
        <w:rPr>
          <w:rFonts w:ascii="宋体" w:hAnsi="宋体" w:eastAsia="宋体"/>
          <w:b/>
          <w:color w:val="000000"/>
          <w:sz w:val="28"/>
        </w:rPr>
        <w:t>方案一：【反差共鸣向】“90后宝妈的极限11小时：从围裙到烤箱的无缝切换”</w:t>
      </w:r>
    </w:p>
    <w:p w14:paraId="1F15DEF1">
      <w:r>
        <w:rPr>
          <w:rFonts w:ascii="宋体" w:hAnsi="宋体" w:eastAsia="宋体"/>
          <w:b/>
          <w:sz w:val="24"/>
        </w:rPr>
        <w:t>流量密码：</w:t>
      </w:r>
    </w:p>
    <w:p w14:paraId="1BEACE12">
      <w:r>
        <w:rPr>
          <w:rFonts w:ascii="宋体" w:hAnsi="宋体" w:eastAsia="宋体"/>
          <w:b w:val="0"/>
          <w:sz w:val="24"/>
        </w:rPr>
        <w:t>主打“宝妈创业不易但充实”的情绪共鸣，利用时间轴制造紧迫感，展现女性力量。</w:t>
      </w:r>
    </w:p>
    <w:p w14:paraId="079E381F">
      <w:r>
        <w:rPr>
          <w:rFonts w:ascii="宋体" w:hAnsi="宋体" w:eastAsia="宋体"/>
          <w:b/>
          <w:sz w:val="24"/>
        </w:rPr>
        <w:t>剧情/分镜设计：</w:t>
      </w:r>
    </w:p>
    <w:p w14:paraId="56859E0D">
      <w:r>
        <w:rPr>
          <w:rFonts w:ascii="宋体" w:hAnsi="宋体" w:eastAsia="宋体"/>
          <w:b w:val="0"/>
          <w:sz w:val="24"/>
        </w:rPr>
        <w:t>0-3秒（黄金开头）：快速混剪——左手</w:t>
      </w:r>
      <w:r>
        <w:rPr>
          <w:rFonts w:hint="eastAsia" w:ascii="宋体" w:hAnsi="宋体" w:eastAsia="宋体"/>
          <w:b w:val="0"/>
          <w:sz w:val="24"/>
          <w:lang w:val="en-US" w:eastAsia="zh-CN"/>
        </w:rPr>
        <w:t>揉面</w:t>
      </w:r>
      <w:r>
        <w:rPr>
          <w:rFonts w:ascii="宋体" w:hAnsi="宋体" w:eastAsia="宋体"/>
          <w:b w:val="0"/>
          <w:sz w:val="24"/>
        </w:rPr>
        <w:t>，右手单手打蛋；闹钟特写，切到店铺卷帘门拉开。旁白：“都说全职妈妈没有自己的生活，今天带你们看看，一个二胎宝妈开烘焙店的极限一天。”</w:t>
      </w:r>
    </w:p>
    <w:p w14:paraId="245A83F9">
      <w:r>
        <w:rPr>
          <w:rFonts w:ascii="宋体" w:hAnsi="宋体" w:eastAsia="宋体"/>
          <w:b w:val="0"/>
          <w:sz w:val="24"/>
        </w:rPr>
        <w:t>3-15秒（沉浸式忙碌）：加速镜头展示揉面、抹面、打包。穿插一个小插曲：刚把面团放进烤箱，手机响了，是老师打来的（或</w:t>
      </w:r>
      <w:r>
        <w:rPr>
          <w:rFonts w:hint="eastAsia" w:ascii="宋体" w:hAnsi="宋体" w:eastAsia="宋体"/>
          <w:b w:val="0"/>
          <w:sz w:val="24"/>
          <w:lang w:val="en-US" w:eastAsia="zh-CN"/>
        </w:rPr>
        <w:t>孩子闯祸了，上课睡觉了。。。。</w:t>
      </w:r>
      <w:r>
        <w:rPr>
          <w:rFonts w:ascii="宋体" w:hAnsi="宋体" w:eastAsia="宋体"/>
          <w:b w:val="0"/>
          <w:sz w:val="24"/>
        </w:rPr>
        <w:t>），一边</w:t>
      </w:r>
      <w:r>
        <w:rPr>
          <w:rFonts w:hint="eastAsia" w:ascii="宋体" w:hAnsi="宋体" w:eastAsia="宋体"/>
          <w:b w:val="0"/>
          <w:sz w:val="24"/>
          <w:lang w:val="en-US" w:eastAsia="zh-CN"/>
        </w:rPr>
        <w:t>和老师沟通</w:t>
      </w:r>
      <w:bookmarkStart w:id="0" w:name="_GoBack"/>
      <w:bookmarkEnd w:id="0"/>
      <w:r>
        <w:rPr>
          <w:rFonts w:ascii="宋体" w:hAnsi="宋体" w:eastAsia="宋体"/>
          <w:b w:val="0"/>
          <w:sz w:val="24"/>
        </w:rPr>
        <w:t>一边盯着烤箱倒计时。</w:t>
      </w:r>
    </w:p>
    <w:p w14:paraId="31D94D31">
      <w:r>
        <w:rPr>
          <w:rFonts w:ascii="宋体" w:hAnsi="宋体" w:eastAsia="宋体"/>
          <w:b w:val="0"/>
          <w:sz w:val="24"/>
        </w:rPr>
        <w:t>15-25秒（情绪释放）：深夜打烊，店里空无一人。宝妈坐在操作台前，疲惫地吃了一口卖剩下的边角料蛋糕，对着镜头露出真实的微笑。旁白：“累到腰直不起来，但看到顾客说‘孩子很爱吃’，觉得一切都值了。”</w:t>
      </w:r>
    </w:p>
    <w:p w14:paraId="2DF32EEC">
      <w:r>
        <w:rPr>
          <w:rFonts w:ascii="宋体" w:hAnsi="宋体" w:eastAsia="宋体"/>
          <w:b w:val="0"/>
          <w:sz w:val="24"/>
        </w:rPr>
        <w:t>25-30秒（互动结尾）：展示今日营业额或步数。“宝妈们，你们今天累吗？评论区抱团取暖！”</w:t>
      </w:r>
    </w:p>
    <w:p w14:paraId="7641C42D"/>
    <w:p w14:paraId="1DD4FB1E">
      <w:r>
        <w:rPr>
          <w:rFonts w:ascii="宋体" w:hAnsi="宋体" w:eastAsia="宋体"/>
          <w:b/>
          <w:color w:val="000000"/>
          <w:sz w:val="28"/>
        </w:rPr>
        <w:t>方案二：【硬核信任向】“宝妈的执念：为了孩子，我把这家店的成本‘逼’疯了”</w:t>
      </w:r>
    </w:p>
    <w:p w14:paraId="0822DA33">
      <w:r>
        <w:rPr>
          <w:rFonts w:ascii="宋体" w:hAnsi="宋体" w:eastAsia="宋体"/>
          <w:b/>
          <w:sz w:val="24"/>
        </w:rPr>
        <w:t>流量密码：</w:t>
      </w:r>
    </w:p>
    <w:p w14:paraId="24AFEDDD">
      <w:r>
        <w:rPr>
          <w:rFonts w:ascii="宋体" w:hAnsi="宋体" w:eastAsia="宋体"/>
          <w:b w:val="0"/>
          <w:sz w:val="24"/>
        </w:rPr>
        <w:t>主打“食品安全与原料”，利用“妈妈”身份天然背书，解决同城顾客对私房/小店的不信任感。</w:t>
      </w:r>
    </w:p>
    <w:p w14:paraId="2585A989">
      <w:r>
        <w:rPr>
          <w:rFonts w:ascii="宋体" w:hAnsi="宋体" w:eastAsia="宋体"/>
          <w:b/>
          <w:sz w:val="24"/>
        </w:rPr>
        <w:t>剧情/分镜设计：</w:t>
      </w:r>
    </w:p>
    <w:p w14:paraId="7A0DA721">
      <w:r>
        <w:rPr>
          <w:rFonts w:ascii="宋体" w:hAnsi="宋体" w:eastAsia="宋体"/>
          <w:b w:val="0"/>
          <w:sz w:val="24"/>
        </w:rPr>
        <w:t>0-3秒（冲突钩子）：镜头怼脸，主角严肃脸：“今天同行群都在骂我傻，说我用纯动物奶油，利润薄得像纸。但没办法，我是个妈妈。”</w:t>
      </w:r>
    </w:p>
    <w:p w14:paraId="4CCF3FC7">
      <w:r>
        <w:rPr>
          <w:rFonts w:ascii="宋体" w:hAnsi="宋体" w:eastAsia="宋体"/>
          <w:b w:val="0"/>
          <w:sz w:val="24"/>
        </w:rPr>
        <w:t>3-15秒（采购与制作）：清晨去菜市场挑新鲜草莓/芒果的特写（展示水珠和新鲜度）。回到店里，展示倒动物奶油的过程，对比植脂奶油，强调“给孩子吃的，绝不含糊”。</w:t>
      </w:r>
    </w:p>
    <w:p w14:paraId="6074B158">
      <w:r>
        <w:rPr>
          <w:rFonts w:ascii="宋体" w:hAnsi="宋体" w:eastAsia="宋体"/>
          <w:b w:val="0"/>
          <w:sz w:val="24"/>
        </w:rPr>
        <w:t>15-25秒（细节展示）：给一款儿童蛋糕做低糖处理。旁白：“很多妈妈找我做生日蛋糕，要求无糖、无色素。虽然费时费力，但这是底线。”</w:t>
      </w:r>
    </w:p>
    <w:p w14:paraId="10ECD37A">
      <w:r>
        <w:rPr>
          <w:rFonts w:ascii="宋体" w:hAnsi="宋体" w:eastAsia="宋体"/>
          <w:b w:val="0"/>
          <w:sz w:val="24"/>
        </w:rPr>
        <w:t>25-30秒（转化CTA）：展示店里干净卫生的操作台。“就在XX小区楼下，周末带娃来坐坐，给宝妈们准备了免费茶水。”</w:t>
      </w:r>
    </w:p>
    <w:p w14:paraId="7A464D3D"/>
    <w:p w14:paraId="66D065BF">
      <w:r>
        <w:rPr>
          <w:rFonts w:ascii="宋体" w:hAnsi="宋体" w:eastAsia="宋体"/>
          <w:b/>
          <w:color w:val="000000"/>
          <w:sz w:val="28"/>
        </w:rPr>
        <w:t>方案三：【奇葩定制向】“顾客提了个奇葩要求，差点把我这个宝妈逼疯！”</w:t>
      </w:r>
    </w:p>
    <w:p w14:paraId="44183467">
      <w:r>
        <w:rPr>
          <w:rFonts w:ascii="宋体" w:hAnsi="宋体" w:eastAsia="宋体"/>
          <w:b/>
          <w:sz w:val="24"/>
        </w:rPr>
        <w:t>流量密码：</w:t>
      </w:r>
    </w:p>
    <w:p w14:paraId="16ECC49F">
      <w:r>
        <w:rPr>
          <w:rFonts w:ascii="宋体" w:hAnsi="宋体" w:eastAsia="宋体"/>
          <w:b w:val="0"/>
          <w:sz w:val="24"/>
        </w:rPr>
        <w:t>利用“奇葩/特殊需求”制造悬念和猎奇心理，展示店主的包容度和专业能力（参考抖音爆款结构）。</w:t>
      </w:r>
    </w:p>
    <w:p w14:paraId="570CFF87">
      <w:r>
        <w:rPr>
          <w:rFonts w:ascii="宋体" w:hAnsi="宋体" w:eastAsia="宋体"/>
          <w:b/>
          <w:sz w:val="24"/>
        </w:rPr>
        <w:t>剧情/分镜设计：</w:t>
      </w:r>
    </w:p>
    <w:p w14:paraId="6109CECB">
      <w:r>
        <w:rPr>
          <w:rFonts w:ascii="宋体" w:hAnsi="宋体" w:eastAsia="宋体"/>
          <w:b w:val="0"/>
          <w:sz w:val="24"/>
        </w:rPr>
        <w:t>0-3秒（悬念开头）：展示一张奇葩的蛋糕草图（比如：奥特曼打怪兽，或者要求“不要奶油只要面包”）。旁白：“今天接到一个神仙订单，差点把我这个老母亲逼疯……”</w:t>
      </w:r>
    </w:p>
    <w:p w14:paraId="778B2FFA">
      <w:r>
        <w:rPr>
          <w:rFonts w:ascii="宋体" w:hAnsi="宋体" w:eastAsia="宋体"/>
          <w:b w:val="0"/>
          <w:sz w:val="24"/>
        </w:rPr>
        <w:t>3-15秒（挑战过程）：记录制作过程中的“翻车”与“自救”。比如造型做不出来，急得抓头发；或者尝试新配方，烤糊了一炉。旁白：“鬼知道研究这个画法的时候，我有多崩溃。”</w:t>
      </w:r>
    </w:p>
    <w:p w14:paraId="25045BC4">
      <w:r>
        <w:rPr>
          <w:rFonts w:ascii="宋体" w:hAnsi="宋体" w:eastAsia="宋体"/>
          <w:b w:val="0"/>
          <w:sz w:val="24"/>
        </w:rPr>
        <w:t>15-25秒（成果与反馈）：成品惊艳亮相（反差感）。顾客来取件时的真实反应（可提前沟通拍摄），或者微信上顾客发来的“孩子开心坏了”的截图。</w:t>
      </w:r>
    </w:p>
    <w:p w14:paraId="2ECB52B4">
      <w:r>
        <w:rPr>
          <w:rFonts w:ascii="宋体" w:hAnsi="宋体" w:eastAsia="宋体"/>
          <w:b w:val="0"/>
          <w:sz w:val="24"/>
        </w:rPr>
        <w:t>25-30秒（升华结尾）：旁白：“故事不完美才能开始，事情开始了才慢慢完美。感谢你们包容我的小店。”</w:t>
      </w:r>
    </w:p>
    <w:p w14:paraId="6731A672"/>
    <w:p w14:paraId="24079469">
      <w:r>
        <w:rPr>
          <w:rFonts w:ascii="宋体" w:hAnsi="宋体" w:eastAsia="宋体"/>
          <w:b/>
          <w:color w:val="000000"/>
          <w:sz w:val="28"/>
        </w:rPr>
        <w:t>方案四：【治愈ASMR向】“把厨房当舞台，在烟火里起舞的宝妈日常”</w:t>
      </w:r>
    </w:p>
    <w:p w14:paraId="6BE111C1">
      <w:r>
        <w:rPr>
          <w:rFonts w:ascii="宋体" w:hAnsi="宋体" w:eastAsia="宋体"/>
          <w:b/>
          <w:sz w:val="24"/>
        </w:rPr>
        <w:t>流量密码：</w:t>
      </w:r>
    </w:p>
    <w:p w14:paraId="22B9F9A2">
      <w:r>
        <w:rPr>
          <w:rFonts w:ascii="宋体" w:hAnsi="宋体" w:eastAsia="宋体"/>
          <w:b w:val="0"/>
          <w:sz w:val="24"/>
        </w:rPr>
        <w:t>主打“解压、治愈、沉浸式”，弱化人设，放大视觉和听觉享受，吸引深夜刷手机的“吃货”和“颜粉”。</w:t>
      </w:r>
    </w:p>
    <w:p w14:paraId="7C43153E">
      <w:r>
        <w:rPr>
          <w:rFonts w:ascii="宋体" w:hAnsi="宋体" w:eastAsia="宋体"/>
          <w:b/>
          <w:sz w:val="24"/>
        </w:rPr>
        <w:t>剧情/分镜设计：</w:t>
      </w:r>
    </w:p>
    <w:p w14:paraId="4D2005B3">
      <w:r>
        <w:rPr>
          <w:rFonts w:ascii="宋体" w:hAnsi="宋体" w:eastAsia="宋体"/>
          <w:b w:val="0"/>
          <w:sz w:val="24"/>
        </w:rPr>
        <w:t>0-3秒（视觉钩子）：极近距离微距特写——刚出炉的吐司被撕开，热气升腾，伴随极其清晰的“咔嚓”酥脆声。</w:t>
      </w:r>
    </w:p>
    <w:p w14:paraId="5AA6302D">
      <w:r>
        <w:rPr>
          <w:rFonts w:ascii="宋体" w:hAnsi="宋体" w:eastAsia="宋体"/>
          <w:b w:val="0"/>
          <w:sz w:val="24"/>
        </w:rPr>
        <w:t>3-20秒（沉浸式制作）：全程无旁白，只有环境音和轻柔的BGM。打蛋器的嗡嗡声、刮刀抹平奶油的沙沙声、烤箱“叮”的提示音。画面色调温暖，侧逆光勾勒食物轮廓。</w:t>
      </w:r>
    </w:p>
    <w:p w14:paraId="7171334F">
      <w:r>
        <w:rPr>
          <w:rFonts w:ascii="宋体" w:hAnsi="宋体" w:eastAsia="宋体"/>
          <w:b w:val="0"/>
          <w:sz w:val="24"/>
        </w:rPr>
        <w:t>20-25秒（情绪点缀）：穿插几个宝妈在店里安静看书、或者逗弄店里小猫/小狗的唯美空镜。</w:t>
      </w:r>
    </w:p>
    <w:p w14:paraId="1F4C6C5B">
      <w:r>
        <w:rPr>
          <w:rFonts w:ascii="宋体" w:hAnsi="宋体" w:eastAsia="宋体"/>
          <w:b w:val="0"/>
          <w:sz w:val="24"/>
        </w:rPr>
        <w:t>25-30秒（深夜放毒）：晚上9点发布，配文：“深夜别刷到我们家，明天来XX路，做个快乐的碳水脑袋吧。”</w:t>
      </w:r>
    </w:p>
    <w:p w14:paraId="64349B17"/>
    <w:p w14:paraId="3614F2E5">
      <w:r>
        <w:rPr>
          <w:rFonts w:ascii="宋体" w:hAnsi="宋体" w:eastAsia="宋体"/>
          <w:b/>
          <w:color w:val="000000"/>
          <w:sz w:val="28"/>
        </w:rPr>
        <w:t>方案五：【创业纪实向】“别劝我开店了！宝妈开烘焙店，这几个坑我替你踩了”</w:t>
      </w:r>
    </w:p>
    <w:p w14:paraId="7738CDA7">
      <w:r>
        <w:rPr>
          <w:rFonts w:ascii="宋体" w:hAnsi="宋体" w:eastAsia="宋体"/>
          <w:b/>
          <w:sz w:val="24"/>
        </w:rPr>
        <w:t>流量密码：</w:t>
      </w:r>
    </w:p>
    <w:p w14:paraId="4ECBAFAF">
      <w:r>
        <w:rPr>
          <w:rFonts w:ascii="宋体" w:hAnsi="宋体" w:eastAsia="宋体"/>
          <w:b w:val="0"/>
          <w:sz w:val="24"/>
        </w:rPr>
        <w:t>主打“干货分享、避坑指南”，吸引同城想创业的宝妈，以及喜欢听真实故事的粉丝，极易引发评论区长文讨论。</w:t>
      </w:r>
    </w:p>
    <w:p w14:paraId="4ACF3BC0">
      <w:r>
        <w:rPr>
          <w:rFonts w:ascii="宋体" w:hAnsi="宋体" w:eastAsia="宋体"/>
          <w:b/>
          <w:sz w:val="24"/>
        </w:rPr>
        <w:t>剧情/分镜设计：</w:t>
      </w:r>
    </w:p>
    <w:p w14:paraId="6C2FCEF2">
      <w:r>
        <w:rPr>
          <w:rFonts w:ascii="宋体" w:hAnsi="宋体" w:eastAsia="宋体"/>
          <w:b w:val="0"/>
          <w:sz w:val="24"/>
        </w:rPr>
        <w:t>0-3秒（痛点切入）：主角边收拾打烊的桌子边对着镜头叹气：“如果你也是个宝妈，想开个烘焙店，请先看完这条视频，能帮你省下几万块。”</w:t>
      </w:r>
    </w:p>
    <w:p w14:paraId="2318139C">
      <w:r>
        <w:rPr>
          <w:rFonts w:ascii="宋体" w:hAnsi="宋体" w:eastAsia="宋体"/>
          <w:b w:val="0"/>
          <w:sz w:val="24"/>
        </w:rPr>
        <w:t>3-15秒（真实踩坑）：分享1-2个真实痛点。比如：“一开始为了省钱买二手烤箱，结果温控不准，废了几十斤面粉”、“选址没看清排烟管道，被邻居投诉到崩溃”。</w:t>
      </w:r>
    </w:p>
    <w:p w14:paraId="4EA2DDC6">
      <w:r>
        <w:rPr>
          <w:rFonts w:ascii="宋体" w:hAnsi="宋体" w:eastAsia="宋体"/>
          <w:b w:val="0"/>
          <w:sz w:val="24"/>
        </w:rPr>
        <w:t>15-25秒（经验总结）：给出解决方案或心态转变。旁白：“后来我明白了，小店拼的不是豪华装修，而是复购。把这几款爆品做好，比什么都强。”</w:t>
      </w:r>
    </w:p>
    <w:p w14:paraId="7FC20298">
      <w:r>
        <w:rPr>
          <w:rFonts w:ascii="宋体" w:hAnsi="宋体" w:eastAsia="宋体"/>
          <w:b w:val="0"/>
          <w:sz w:val="24"/>
        </w:rPr>
        <w:t>25-30秒（引流私域）：旁白：“开店不易，如果你也有同样的困惑，或者想吃口安心的小蛋糕，来找我聊聊。地址在主页。”</w:t>
      </w:r>
    </w:p>
    <w:p w14:paraId="3A0AB2E5"/>
    <w:p w14:paraId="3D2BD447">
      <w:r>
        <w:rPr>
          <w:rFonts w:ascii="宋体" w:hAnsi="宋体" w:eastAsia="宋体"/>
          <w:b w:val="0"/>
          <w:color w:val="000000"/>
          <w:sz w:val="24"/>
        </w:rPr>
        <w:t>💡 核心建议：这5个方案分别对应了情绪共鸣、建立信任、猎奇爆款、视觉治愈、干货吸粉五个不同的流量池。建议您前期可以交替拍摄，测试您的账号受众对哪种风格最买单，然后再将流量最好的方向作为主打系列。</w:t>
      </w:r>
    </w:p>
    <w:p w14:paraId="4C3B3221"/>
    <w:p w14:paraId="7833460C">
      <w:pPr>
        <w:jc w:val="left"/>
      </w:pPr>
    </w:p>
    <w:sectPr>
      <w:headerReference r:id="rId3" w:type="default"/>
      <w:footerReference r:id="rId4" w:type="default"/>
      <w:pgSz w:w="11900" w:h="15840"/>
      <w:pgMar w:top="1440" w:right="1800" w:bottom="1440" w:left="180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Arial Unicode MS">
    <w:altName w:val="Arial"/>
    <w:panose1 w:val="00000000000000000000"/>
    <w:charset w:val="00"/>
    <w:family w:val="auto"/>
    <w:pitch w:val="default"/>
    <w:sig w:usb0="00000000" w:usb1="00000000" w:usb2="00000000" w:usb3="00000000" w:csb0="00000000" w:csb1="00000000"/>
  </w:font>
  <w:font w:name="Segoe UI Emoji">
    <w:panose1 w:val="020B0502040204020203"/>
    <w:charset w:val="00"/>
    <w:family w:val="auto"/>
    <w:pitch w:val="default"/>
    <w:sig w:usb0="00000001" w:usb1="02000000" w:usb2="08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04D2AE"/>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03420E"/>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5E306ED"/>
    <w:multiLevelType w:val="multilevel"/>
    <w:tmpl w:val="B5E306ED"/>
    <w:lvl w:ilvl="0" w:tentative="0">
      <w:start w:val="1"/>
      <w:numFmt w:val="bullet"/>
      <w:lvlText w:val="•"/>
      <w:lvlJc w:val="left"/>
      <w:pPr>
        <w:ind w:left="440" w:hanging="440"/>
      </w:pPr>
      <w:rPr>
        <w:rFonts w:hint="default" w:ascii="Arial Unicode MS" w:hAnsi="Arial Unicode MS"/>
      </w:rPr>
    </w:lvl>
    <w:lvl w:ilvl="1" w:tentative="0">
      <w:start w:val="1"/>
      <w:numFmt w:val="bullet"/>
      <w:lvlText w:val="◦"/>
      <w:lvlJc w:val="left"/>
      <w:pPr>
        <w:ind w:left="880" w:hanging="440"/>
      </w:pPr>
      <w:rPr>
        <w:rFonts w:hint="default" w:ascii="Arial Unicode MS" w:hAnsi="Arial Unicode MS"/>
      </w:rPr>
    </w:lvl>
    <w:lvl w:ilvl="2" w:tentative="0">
      <w:start w:val="1"/>
      <w:numFmt w:val="bullet"/>
      <w:lvlText w:val="▪"/>
      <w:lvlJc w:val="left"/>
      <w:pPr>
        <w:ind w:left="1320" w:hanging="440"/>
      </w:pPr>
      <w:rPr>
        <w:rFonts w:hint="default" w:ascii="Arial Unicode MS" w:hAnsi="Arial Unicode MS"/>
      </w:rPr>
    </w:lvl>
    <w:lvl w:ilvl="3" w:tentative="0">
      <w:start w:val="1"/>
      <w:numFmt w:val="bullet"/>
      <w:lvlText w:val="•"/>
      <w:lvlJc w:val="left"/>
      <w:pPr>
        <w:ind w:left="1760" w:hanging="440"/>
      </w:pPr>
      <w:rPr>
        <w:rFonts w:hint="default" w:ascii="Arial Unicode MS" w:hAnsi="Arial Unicode MS"/>
      </w:rPr>
    </w:lvl>
    <w:lvl w:ilvl="4" w:tentative="0">
      <w:start w:val="1"/>
      <w:numFmt w:val="bullet"/>
      <w:lvlText w:val="◦"/>
      <w:lvlJc w:val="left"/>
      <w:pPr>
        <w:ind w:left="2200" w:hanging="440"/>
      </w:pPr>
      <w:rPr>
        <w:rFonts w:hint="default" w:ascii="Arial Unicode MS" w:hAnsi="Arial Unicode MS"/>
      </w:rPr>
    </w:lvl>
    <w:lvl w:ilvl="5" w:tentative="0">
      <w:start w:val="1"/>
      <w:numFmt w:val="bullet"/>
      <w:lvlText w:val="▪"/>
      <w:lvlJc w:val="left"/>
      <w:pPr>
        <w:ind w:left="2640" w:hanging="440"/>
      </w:pPr>
      <w:rPr>
        <w:rFonts w:hint="default" w:ascii="Arial Unicode MS" w:hAnsi="Arial Unicode MS"/>
      </w:rPr>
    </w:lvl>
    <w:lvl w:ilvl="6" w:tentative="0">
      <w:start w:val="1"/>
      <w:numFmt w:val="bullet"/>
      <w:lvlText w:val="•"/>
      <w:lvlJc w:val="left"/>
      <w:pPr>
        <w:ind w:left="3080" w:hanging="440"/>
      </w:pPr>
      <w:rPr>
        <w:rFonts w:hint="default" w:ascii="Arial Unicode MS" w:hAnsi="Arial Unicode MS"/>
      </w:rPr>
    </w:lvl>
    <w:lvl w:ilvl="7" w:tentative="0">
      <w:start w:val="1"/>
      <w:numFmt w:val="bullet"/>
      <w:lvlText w:val="◦"/>
      <w:lvlJc w:val="left"/>
      <w:pPr>
        <w:ind w:left="3520" w:hanging="440"/>
      </w:pPr>
      <w:rPr>
        <w:rFonts w:hint="default" w:ascii="Arial Unicode MS" w:hAnsi="Arial Unicode MS"/>
      </w:rPr>
    </w:lvl>
    <w:lvl w:ilvl="8" w:tentative="0">
      <w:start w:val="1"/>
      <w:numFmt w:val="bullet"/>
      <w:lvlText w:val="▪"/>
      <w:lvlJc w:val="left"/>
      <w:pPr>
        <w:ind w:left="3960" w:hanging="440"/>
      </w:pPr>
      <w:rPr>
        <w:rFonts w:hint="default" w:ascii="Arial Unicode MS" w:hAnsi="Arial Unicode MS"/>
      </w:rPr>
    </w:lvl>
  </w:abstractNum>
  <w:abstractNum w:abstractNumId="1">
    <w:nsid w:val="CF092B84"/>
    <w:multiLevelType w:val="multilevel"/>
    <w:tmpl w:val="CF092B84"/>
    <w:lvl w:ilvl="0" w:tentative="0">
      <w:start w:val="1"/>
      <w:numFmt w:val="bullet"/>
      <w:lvlText w:val="•"/>
      <w:lvlJc w:val="left"/>
      <w:pPr>
        <w:ind w:left="440" w:hanging="440"/>
      </w:pPr>
      <w:rPr>
        <w:rFonts w:hint="default" w:ascii="Arial Unicode MS" w:hAnsi="Arial Unicode MS"/>
      </w:rPr>
    </w:lvl>
    <w:lvl w:ilvl="1" w:tentative="0">
      <w:start w:val="1"/>
      <w:numFmt w:val="bullet"/>
      <w:lvlText w:val="◦"/>
      <w:lvlJc w:val="left"/>
      <w:pPr>
        <w:ind w:left="880" w:hanging="440"/>
      </w:pPr>
      <w:rPr>
        <w:rFonts w:hint="default" w:ascii="Arial Unicode MS" w:hAnsi="Arial Unicode MS"/>
      </w:rPr>
    </w:lvl>
    <w:lvl w:ilvl="2" w:tentative="0">
      <w:start w:val="1"/>
      <w:numFmt w:val="bullet"/>
      <w:lvlText w:val="▪"/>
      <w:lvlJc w:val="left"/>
      <w:pPr>
        <w:ind w:left="1320" w:hanging="440"/>
      </w:pPr>
      <w:rPr>
        <w:rFonts w:hint="default" w:ascii="Arial Unicode MS" w:hAnsi="Arial Unicode MS"/>
      </w:rPr>
    </w:lvl>
    <w:lvl w:ilvl="3" w:tentative="0">
      <w:start w:val="1"/>
      <w:numFmt w:val="bullet"/>
      <w:lvlText w:val="•"/>
      <w:lvlJc w:val="left"/>
      <w:pPr>
        <w:ind w:left="1760" w:hanging="440"/>
      </w:pPr>
      <w:rPr>
        <w:rFonts w:hint="default" w:ascii="Arial Unicode MS" w:hAnsi="Arial Unicode MS"/>
      </w:rPr>
    </w:lvl>
    <w:lvl w:ilvl="4" w:tentative="0">
      <w:start w:val="1"/>
      <w:numFmt w:val="bullet"/>
      <w:lvlText w:val="◦"/>
      <w:lvlJc w:val="left"/>
      <w:pPr>
        <w:ind w:left="2200" w:hanging="440"/>
      </w:pPr>
      <w:rPr>
        <w:rFonts w:hint="default" w:ascii="Arial Unicode MS" w:hAnsi="Arial Unicode MS"/>
      </w:rPr>
    </w:lvl>
    <w:lvl w:ilvl="5" w:tentative="0">
      <w:start w:val="1"/>
      <w:numFmt w:val="bullet"/>
      <w:lvlText w:val="▪"/>
      <w:lvlJc w:val="left"/>
      <w:pPr>
        <w:ind w:left="2640" w:hanging="440"/>
      </w:pPr>
      <w:rPr>
        <w:rFonts w:hint="default" w:ascii="Arial Unicode MS" w:hAnsi="Arial Unicode MS"/>
      </w:rPr>
    </w:lvl>
    <w:lvl w:ilvl="6" w:tentative="0">
      <w:start w:val="1"/>
      <w:numFmt w:val="bullet"/>
      <w:lvlText w:val="•"/>
      <w:lvlJc w:val="left"/>
      <w:pPr>
        <w:ind w:left="3080" w:hanging="440"/>
      </w:pPr>
      <w:rPr>
        <w:rFonts w:hint="default" w:ascii="Arial Unicode MS" w:hAnsi="Arial Unicode MS"/>
      </w:rPr>
    </w:lvl>
    <w:lvl w:ilvl="7" w:tentative="0">
      <w:start w:val="1"/>
      <w:numFmt w:val="bullet"/>
      <w:lvlText w:val="◦"/>
      <w:lvlJc w:val="left"/>
      <w:pPr>
        <w:ind w:left="3520" w:hanging="440"/>
      </w:pPr>
      <w:rPr>
        <w:rFonts w:hint="default" w:ascii="Arial Unicode MS" w:hAnsi="Arial Unicode MS"/>
      </w:rPr>
    </w:lvl>
    <w:lvl w:ilvl="8" w:tentative="0">
      <w:start w:val="1"/>
      <w:numFmt w:val="bullet"/>
      <w:lvlText w:val="▪"/>
      <w:lvlJc w:val="left"/>
      <w:pPr>
        <w:ind w:left="3960" w:hanging="440"/>
      </w:pPr>
      <w:rPr>
        <w:rFonts w:hint="default" w:ascii="Arial Unicode MS" w:hAnsi="Arial Unicode MS"/>
      </w:rPr>
    </w:lvl>
  </w:abstractNum>
  <w:abstractNum w:abstractNumId="2">
    <w:nsid w:val="0053208E"/>
    <w:multiLevelType w:val="multilevel"/>
    <w:tmpl w:val="0053208E"/>
    <w:lvl w:ilvl="0" w:tentative="0">
      <w:start w:val="1"/>
      <w:numFmt w:val="bullet"/>
      <w:lvlText w:val="•"/>
      <w:lvlJc w:val="left"/>
      <w:pPr>
        <w:ind w:left="440" w:hanging="440"/>
      </w:pPr>
      <w:rPr>
        <w:rFonts w:hint="default" w:ascii="Arial Unicode MS" w:hAnsi="Arial Unicode MS"/>
      </w:rPr>
    </w:lvl>
    <w:lvl w:ilvl="1" w:tentative="0">
      <w:start w:val="1"/>
      <w:numFmt w:val="bullet"/>
      <w:lvlText w:val="◦"/>
      <w:lvlJc w:val="left"/>
      <w:pPr>
        <w:ind w:left="880" w:hanging="440"/>
      </w:pPr>
      <w:rPr>
        <w:rFonts w:hint="default" w:ascii="Arial Unicode MS" w:hAnsi="Arial Unicode MS"/>
      </w:rPr>
    </w:lvl>
    <w:lvl w:ilvl="2" w:tentative="0">
      <w:start w:val="1"/>
      <w:numFmt w:val="bullet"/>
      <w:lvlText w:val="▪"/>
      <w:lvlJc w:val="left"/>
      <w:pPr>
        <w:ind w:left="1320" w:hanging="440"/>
      </w:pPr>
      <w:rPr>
        <w:rFonts w:hint="default" w:ascii="Arial Unicode MS" w:hAnsi="Arial Unicode MS"/>
      </w:rPr>
    </w:lvl>
    <w:lvl w:ilvl="3" w:tentative="0">
      <w:start w:val="1"/>
      <w:numFmt w:val="bullet"/>
      <w:lvlText w:val="•"/>
      <w:lvlJc w:val="left"/>
      <w:pPr>
        <w:ind w:left="1760" w:hanging="440"/>
      </w:pPr>
      <w:rPr>
        <w:rFonts w:hint="default" w:ascii="Arial Unicode MS" w:hAnsi="Arial Unicode MS"/>
      </w:rPr>
    </w:lvl>
    <w:lvl w:ilvl="4" w:tentative="0">
      <w:start w:val="1"/>
      <w:numFmt w:val="bullet"/>
      <w:lvlText w:val="◦"/>
      <w:lvlJc w:val="left"/>
      <w:pPr>
        <w:ind w:left="2200" w:hanging="440"/>
      </w:pPr>
      <w:rPr>
        <w:rFonts w:hint="default" w:ascii="Arial Unicode MS" w:hAnsi="Arial Unicode MS"/>
      </w:rPr>
    </w:lvl>
    <w:lvl w:ilvl="5" w:tentative="0">
      <w:start w:val="1"/>
      <w:numFmt w:val="bullet"/>
      <w:lvlText w:val="▪"/>
      <w:lvlJc w:val="left"/>
      <w:pPr>
        <w:ind w:left="2640" w:hanging="440"/>
      </w:pPr>
      <w:rPr>
        <w:rFonts w:hint="default" w:ascii="Arial Unicode MS" w:hAnsi="Arial Unicode MS"/>
      </w:rPr>
    </w:lvl>
    <w:lvl w:ilvl="6" w:tentative="0">
      <w:start w:val="1"/>
      <w:numFmt w:val="bullet"/>
      <w:lvlText w:val="•"/>
      <w:lvlJc w:val="left"/>
      <w:pPr>
        <w:ind w:left="3080" w:hanging="440"/>
      </w:pPr>
      <w:rPr>
        <w:rFonts w:hint="default" w:ascii="Arial Unicode MS" w:hAnsi="Arial Unicode MS"/>
      </w:rPr>
    </w:lvl>
    <w:lvl w:ilvl="7" w:tentative="0">
      <w:start w:val="1"/>
      <w:numFmt w:val="bullet"/>
      <w:lvlText w:val="◦"/>
      <w:lvlJc w:val="left"/>
      <w:pPr>
        <w:ind w:left="3520" w:hanging="440"/>
      </w:pPr>
      <w:rPr>
        <w:rFonts w:hint="default" w:ascii="Arial Unicode MS" w:hAnsi="Arial Unicode MS"/>
      </w:rPr>
    </w:lvl>
    <w:lvl w:ilvl="8" w:tentative="0">
      <w:start w:val="1"/>
      <w:numFmt w:val="bullet"/>
      <w:lvlText w:val="▪"/>
      <w:lvlJc w:val="left"/>
      <w:pPr>
        <w:ind w:left="3960" w:hanging="440"/>
      </w:pPr>
      <w:rPr>
        <w:rFonts w:hint="default" w:ascii="Arial Unicode MS" w:hAnsi="Arial Unicode MS"/>
      </w:rPr>
    </w:lvl>
  </w:abstractNum>
  <w:abstractNum w:abstractNumId="3">
    <w:nsid w:val="03D62ECE"/>
    <w:multiLevelType w:val="multilevel"/>
    <w:tmpl w:val="03D62ECE"/>
    <w:lvl w:ilvl="0" w:tentative="0">
      <w:start w:val="1"/>
      <w:numFmt w:val="decimal"/>
      <w:lvlText w:val="%1."/>
      <w:lvlJc w:val="left"/>
      <w:pPr>
        <w:ind w:left="440" w:hanging="440"/>
      </w:pPr>
    </w:lvl>
    <w:lvl w:ilvl="1" w:tentative="0">
      <w:start w:val="1"/>
      <w:numFmt w:val="decimal"/>
      <w:lvlText w:val="%1.%2."/>
      <w:lvlJc w:val="left"/>
      <w:pPr>
        <w:ind w:left="1100" w:hanging="660"/>
      </w:pPr>
    </w:lvl>
    <w:lvl w:ilvl="2" w:tentative="0">
      <w:start w:val="1"/>
      <w:numFmt w:val="decimal"/>
      <w:lvlRestart w:val="1"/>
      <w:lvlText w:val="%1.%2.%3."/>
      <w:lvlJc w:val="left"/>
      <w:pPr>
        <w:ind w:left="1760" w:hanging="880"/>
      </w:pPr>
    </w:lvl>
    <w:lvl w:ilvl="3" w:tentative="0">
      <w:start w:val="1"/>
      <w:numFmt w:val="decimal"/>
      <w:lvlRestart w:val="1"/>
      <w:lvlText w:val="%1.%2.%3.%4."/>
      <w:lvlJc w:val="left"/>
      <w:pPr>
        <w:ind w:left="2420" w:hanging="1100"/>
      </w:pPr>
    </w:lvl>
    <w:lvl w:ilvl="4" w:tentative="0">
      <w:start w:val="1"/>
      <w:numFmt w:val="decimal"/>
      <w:lvlRestart w:val="1"/>
      <w:lvlText w:val="%1.%2.%3.%4.%5."/>
      <w:lvlJc w:val="left"/>
      <w:pPr>
        <w:ind w:left="3080" w:hanging="1320"/>
      </w:pPr>
    </w:lvl>
    <w:lvl w:ilvl="5" w:tentative="0">
      <w:start w:val="1"/>
      <w:numFmt w:val="decimal"/>
      <w:lvlRestart w:val="1"/>
      <w:lvlText w:val="%1.%2.%3.%4.%5.%6."/>
      <w:lvlJc w:val="left"/>
      <w:pPr>
        <w:ind w:left="3740" w:hanging="1540"/>
      </w:pPr>
    </w:lvl>
    <w:lvl w:ilvl="6" w:tentative="0">
      <w:start w:val="1"/>
      <w:numFmt w:val="decimal"/>
      <w:lvlRestart w:val="1"/>
      <w:lvlText w:val="%1.%2.%3.%4.%5.%6.%7."/>
      <w:lvlJc w:val="left"/>
      <w:pPr>
        <w:ind w:left="4400" w:hanging="1760"/>
      </w:pPr>
    </w:lvl>
    <w:lvl w:ilvl="7" w:tentative="0">
      <w:start w:val="1"/>
      <w:numFmt w:val="decimal"/>
      <w:lvlRestart w:val="1"/>
      <w:lvlText w:val="%1.%2.%3.%4.%5.%6.%7.%8."/>
      <w:lvlJc w:val="left"/>
      <w:pPr>
        <w:ind w:left="5060" w:hanging="1980"/>
      </w:pPr>
    </w:lvl>
    <w:lvl w:ilvl="8" w:tentative="0">
      <w:start w:val="1"/>
      <w:numFmt w:val="decimal"/>
      <w:lvlRestart w:val="1"/>
      <w:lvlText w:val="%1.%2.%3.%4.%5.%6.%7.%8.%9."/>
      <w:lvlJc w:val="left"/>
      <w:pPr>
        <w:ind w:left="5720" w:hanging="2200"/>
      </w:pPr>
    </w:lvl>
  </w:abstractNum>
  <w:abstractNum w:abstractNumId="4">
    <w:nsid w:val="59ADCABA"/>
    <w:multiLevelType w:val="multilevel"/>
    <w:tmpl w:val="59ADCABA"/>
    <w:lvl w:ilvl="0" w:tentative="0">
      <w:start w:val="1"/>
      <w:numFmt w:val="bullet"/>
      <w:lvlText w:val="•"/>
      <w:lvlJc w:val="left"/>
      <w:pPr>
        <w:ind w:left="440" w:hanging="440"/>
      </w:pPr>
      <w:rPr>
        <w:rFonts w:hint="default" w:ascii="Arial Unicode MS" w:hAnsi="Arial Unicode MS"/>
      </w:rPr>
    </w:lvl>
    <w:lvl w:ilvl="1" w:tentative="0">
      <w:start w:val="1"/>
      <w:numFmt w:val="bullet"/>
      <w:lvlText w:val="◦"/>
      <w:lvlJc w:val="left"/>
      <w:pPr>
        <w:ind w:left="880" w:hanging="440"/>
      </w:pPr>
      <w:rPr>
        <w:rFonts w:hint="default" w:ascii="Arial Unicode MS" w:hAnsi="Arial Unicode MS"/>
      </w:rPr>
    </w:lvl>
    <w:lvl w:ilvl="2" w:tentative="0">
      <w:start w:val="1"/>
      <w:numFmt w:val="bullet"/>
      <w:lvlText w:val="▪"/>
      <w:lvlJc w:val="left"/>
      <w:pPr>
        <w:ind w:left="1320" w:hanging="440"/>
      </w:pPr>
      <w:rPr>
        <w:rFonts w:hint="default" w:ascii="Arial Unicode MS" w:hAnsi="Arial Unicode MS"/>
      </w:rPr>
    </w:lvl>
    <w:lvl w:ilvl="3" w:tentative="0">
      <w:start w:val="1"/>
      <w:numFmt w:val="bullet"/>
      <w:lvlText w:val="•"/>
      <w:lvlJc w:val="left"/>
      <w:pPr>
        <w:ind w:left="1760" w:hanging="440"/>
      </w:pPr>
      <w:rPr>
        <w:rFonts w:hint="default" w:ascii="Arial Unicode MS" w:hAnsi="Arial Unicode MS"/>
      </w:rPr>
    </w:lvl>
    <w:lvl w:ilvl="4" w:tentative="0">
      <w:start w:val="1"/>
      <w:numFmt w:val="bullet"/>
      <w:lvlText w:val="◦"/>
      <w:lvlJc w:val="left"/>
      <w:pPr>
        <w:ind w:left="2200" w:hanging="440"/>
      </w:pPr>
      <w:rPr>
        <w:rFonts w:hint="default" w:ascii="Arial Unicode MS" w:hAnsi="Arial Unicode MS"/>
      </w:rPr>
    </w:lvl>
    <w:lvl w:ilvl="5" w:tentative="0">
      <w:start w:val="1"/>
      <w:numFmt w:val="bullet"/>
      <w:lvlText w:val="▪"/>
      <w:lvlJc w:val="left"/>
      <w:pPr>
        <w:ind w:left="2640" w:hanging="440"/>
      </w:pPr>
      <w:rPr>
        <w:rFonts w:hint="default" w:ascii="Arial Unicode MS" w:hAnsi="Arial Unicode MS"/>
      </w:rPr>
    </w:lvl>
    <w:lvl w:ilvl="6" w:tentative="0">
      <w:start w:val="1"/>
      <w:numFmt w:val="bullet"/>
      <w:lvlText w:val="•"/>
      <w:lvlJc w:val="left"/>
      <w:pPr>
        <w:ind w:left="3080" w:hanging="440"/>
      </w:pPr>
      <w:rPr>
        <w:rFonts w:hint="default" w:ascii="Arial Unicode MS" w:hAnsi="Arial Unicode MS"/>
      </w:rPr>
    </w:lvl>
    <w:lvl w:ilvl="7" w:tentative="0">
      <w:start w:val="1"/>
      <w:numFmt w:val="bullet"/>
      <w:lvlText w:val="◦"/>
      <w:lvlJc w:val="left"/>
      <w:pPr>
        <w:ind w:left="3520" w:hanging="440"/>
      </w:pPr>
      <w:rPr>
        <w:rFonts w:hint="default" w:ascii="Arial Unicode MS" w:hAnsi="Arial Unicode MS"/>
      </w:rPr>
    </w:lvl>
    <w:lvl w:ilvl="8" w:tentative="0">
      <w:start w:val="1"/>
      <w:numFmt w:val="bullet"/>
      <w:lvlText w:val="▪"/>
      <w:lvlJc w:val="left"/>
      <w:pPr>
        <w:ind w:left="3960" w:hanging="440"/>
      </w:pPr>
      <w:rPr>
        <w:rFonts w:hint="default" w:ascii="Arial Unicode MS" w:hAnsi="Arial Unicode MS"/>
      </w:rPr>
    </w:lvl>
  </w:abstractNum>
  <w:num w:numId="1">
    <w:abstractNumId w:val="2"/>
  </w:num>
  <w:num w:numId="2">
    <w:abstractNumId w:val="1"/>
  </w:num>
  <w:num w:numId="3">
    <w:abstractNumId w:val="4"/>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8"/>
  <w:documentProtection w:enforcement="0"/>
  <w:compat>
    <w:ulTrailSpace/>
    <w:useFELayout/>
    <w:compatSetting w:name="compatibilityMode" w:uri="http://schemas.microsoft.com/office/word" w:val="15"/>
  </w:compat>
  <w:rsids>
    <w:rsidRoot w:val="00000000"/>
    <w:rsid w:val="1ADA31E6"/>
    <w:rsid w:val="2C946CF7"/>
    <w:rsid w:val="7D59638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sz w:val="21"/>
      <w:szCs w:val="22"/>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7</Pages>
  <Words>4098</Words>
  <Characters>4267</Characters>
  <TotalTime>4</TotalTime>
  <ScaleCrop>false</ScaleCrop>
  <LinksUpToDate>false</LinksUpToDate>
  <CharactersWithSpaces>4278</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2026-06-19T08:45:00Z</dcterms:created>
  <dc:creator>Apache POI</dc:creator>
  <cp:lastModifiedBy>WPS_1694406601</cp:lastModifiedBy>
  <dcterms:modified xsi:type="dcterms:W3CDTF">2026-06-19T09:18:57Z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IGC">
    <vt:lpwstr>{"ContentPropagator":"001191440101MA9Y9T4H7A00000","Label":"1","ReservedCode1":"ROPh+9c807nm7jrVOmRSDrdgigVHSFPdptIsAqnXHA0=","ProduceID":"doc_sgs:9b9df433-e0ff-402d-bd4b-fe88c3b78f0a","ReservedCode2":"ROPh+9c807nm7jrVOmRSDrdgigVHSFPdptIsAqnXHA0=","PropagateID":"doc_sgs:9b9df433-e0ff-402d-bd4b-fe88c3b78f0a","ContentProducer":"001191440101MA9Y9T4H7A00000"}</vt:lpwstr>
  </property>
  <property fmtid="{D5CDD505-2E9C-101B-9397-08002B2CF9AE}" pid="3" name="KSOTemplateDocerSaveRecord">
    <vt:lpwstr>eyJoZGlkIjoiNmI5ZTMxNWZiNzM5Y2M0NGIzYTU2ODc4ZTVjOTA5ZDciLCJ1c2VySWQiOiIxNTMwOTU1OTQ4In0=</vt:lpwstr>
  </property>
  <property fmtid="{D5CDD505-2E9C-101B-9397-08002B2CF9AE}" pid="4" name="KSOProductBuildVer">
    <vt:lpwstr>2052-12.1.0.26895</vt:lpwstr>
  </property>
  <property fmtid="{D5CDD505-2E9C-101B-9397-08002B2CF9AE}" pid="5" name="ICV">
    <vt:lpwstr>746BDBDE369F48E4B93A37373333CDF7_12</vt:lpwstr>
  </property>
</Properties>
</file>